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A739A" w14:textId="77777777" w:rsidR="008612D3" w:rsidRPr="0046378A" w:rsidRDefault="008612D3" w:rsidP="008612D3">
      <w:pPr>
        <w:ind w:left="5040"/>
        <w:rPr>
          <w:b/>
          <w:lang w:val="lv-LV"/>
        </w:rPr>
      </w:pPr>
      <w:r w:rsidRPr="0046378A">
        <w:rPr>
          <w:b/>
          <w:lang w:val="lv-LV"/>
        </w:rPr>
        <w:t>A</w:t>
      </w:r>
      <w:bookmarkStart w:id="0" w:name="_Ref75447350"/>
      <w:bookmarkEnd w:id="0"/>
      <w:r w:rsidRPr="0046378A">
        <w:rPr>
          <w:b/>
          <w:lang w:val="lv-LV"/>
        </w:rPr>
        <w:t>PSTIPRINĀTS</w:t>
      </w:r>
    </w:p>
    <w:p w14:paraId="25E18C7A" w14:textId="77777777" w:rsidR="008612D3" w:rsidRPr="0046378A" w:rsidRDefault="008612D3" w:rsidP="008612D3">
      <w:pPr>
        <w:ind w:left="5040"/>
        <w:rPr>
          <w:lang w:val="lv-LV"/>
        </w:rPr>
      </w:pPr>
      <w:r w:rsidRPr="0046378A">
        <w:rPr>
          <w:lang w:val="lv-LV"/>
        </w:rPr>
        <w:t xml:space="preserve">Latvijas Universitātes </w:t>
      </w:r>
    </w:p>
    <w:p w14:paraId="58D6DA44" w14:textId="77777777" w:rsidR="006A2540" w:rsidRDefault="008612D3" w:rsidP="008612D3">
      <w:pPr>
        <w:ind w:left="5040"/>
        <w:rPr>
          <w:lang w:val="lv-LV"/>
        </w:rPr>
      </w:pPr>
      <w:r w:rsidRPr="0046378A">
        <w:rPr>
          <w:lang w:val="lv-LV"/>
        </w:rPr>
        <w:t xml:space="preserve">Matemātikas un informātikas </w:t>
      </w:r>
      <w:r w:rsidR="006A2540" w:rsidRPr="0046378A">
        <w:rPr>
          <w:lang w:val="lv-LV"/>
        </w:rPr>
        <w:t>institūt</w:t>
      </w:r>
      <w:r w:rsidR="006A2540">
        <w:rPr>
          <w:lang w:val="lv-LV"/>
        </w:rPr>
        <w:t>a</w:t>
      </w:r>
    </w:p>
    <w:p w14:paraId="45805A83" w14:textId="77777777" w:rsidR="008612D3" w:rsidRPr="0046378A" w:rsidRDefault="008612D3" w:rsidP="008612D3">
      <w:pPr>
        <w:ind w:left="5040"/>
        <w:rPr>
          <w:lang w:val="lv-LV"/>
        </w:rPr>
      </w:pPr>
      <w:r w:rsidRPr="0046378A">
        <w:rPr>
          <w:lang w:val="lv-LV"/>
        </w:rPr>
        <w:t>Iepirkuma komisijas sēdē</w:t>
      </w:r>
    </w:p>
    <w:p w14:paraId="681D3E6F" w14:textId="77777777" w:rsidR="008612D3" w:rsidRPr="00ED60AE" w:rsidRDefault="008612D3" w:rsidP="008612D3">
      <w:pPr>
        <w:ind w:left="5040"/>
        <w:rPr>
          <w:lang w:val="lv-LV"/>
        </w:rPr>
      </w:pPr>
      <w:r w:rsidRPr="00ED60AE">
        <w:rPr>
          <w:lang w:val="lv-LV"/>
        </w:rPr>
        <w:t>20</w:t>
      </w:r>
      <w:r w:rsidR="000345E7" w:rsidRPr="00ED60AE">
        <w:rPr>
          <w:lang w:val="lv-LV"/>
        </w:rPr>
        <w:t>1</w:t>
      </w:r>
      <w:r w:rsidR="00A7520A" w:rsidRPr="00ED60AE">
        <w:rPr>
          <w:lang w:val="lv-LV"/>
        </w:rPr>
        <w:t>6</w:t>
      </w:r>
      <w:r w:rsidRPr="00ED60AE">
        <w:rPr>
          <w:lang w:val="lv-LV"/>
        </w:rPr>
        <w:t xml:space="preserve">. gada </w:t>
      </w:r>
      <w:r w:rsidR="00A7520A" w:rsidRPr="00ED60AE">
        <w:rPr>
          <w:lang w:val="lv-LV"/>
        </w:rPr>
        <w:t>23</w:t>
      </w:r>
      <w:r w:rsidR="00A91794" w:rsidRPr="00ED60AE">
        <w:rPr>
          <w:lang w:val="lv-LV"/>
        </w:rPr>
        <w:t>.</w:t>
      </w:r>
      <w:r w:rsidR="006A2540" w:rsidRPr="00ED60AE">
        <w:rPr>
          <w:lang w:val="lv-LV"/>
        </w:rPr>
        <w:t xml:space="preserve"> </w:t>
      </w:r>
      <w:r w:rsidR="00A7520A" w:rsidRPr="00ED60AE">
        <w:rPr>
          <w:lang w:val="lv-LV"/>
        </w:rPr>
        <w:t>nov</w:t>
      </w:r>
      <w:r w:rsidR="00A91794" w:rsidRPr="00ED60AE">
        <w:rPr>
          <w:lang w:val="lv-LV"/>
        </w:rPr>
        <w:t>embrī</w:t>
      </w:r>
    </w:p>
    <w:p w14:paraId="44F12947" w14:textId="59795F16" w:rsidR="008612D3" w:rsidRPr="0046378A" w:rsidRDefault="008612D3" w:rsidP="008612D3">
      <w:pPr>
        <w:ind w:left="5040"/>
        <w:rPr>
          <w:lang w:val="lv-LV"/>
        </w:rPr>
      </w:pPr>
      <w:r w:rsidRPr="00ED60AE">
        <w:rPr>
          <w:lang w:val="lv-LV"/>
        </w:rPr>
        <w:t>Protokols Nr</w:t>
      </w:r>
      <w:r w:rsidR="00DB6ADB" w:rsidRPr="00ED60AE">
        <w:rPr>
          <w:lang w:val="lv-LV"/>
        </w:rPr>
        <w:t>.</w:t>
      </w:r>
      <w:r w:rsidR="00A7520A" w:rsidRPr="00ED60AE">
        <w:rPr>
          <w:lang w:val="lv-LV"/>
        </w:rPr>
        <w:t>23.11</w:t>
      </w:r>
      <w:r w:rsidRPr="00ED60AE">
        <w:rPr>
          <w:lang w:val="lv-LV"/>
        </w:rPr>
        <w:t>.</w:t>
      </w:r>
      <w:r w:rsidR="000345E7" w:rsidRPr="00ED60AE">
        <w:rPr>
          <w:lang w:val="lv-LV"/>
        </w:rPr>
        <w:t>1</w:t>
      </w:r>
      <w:r w:rsidR="00ED60AE">
        <w:rPr>
          <w:lang w:val="lv-LV"/>
        </w:rPr>
        <w:t>6</w:t>
      </w:r>
      <w:r w:rsidRPr="00ED60AE">
        <w:rPr>
          <w:lang w:val="lv-LV"/>
        </w:rPr>
        <w:t>./</w:t>
      </w:r>
      <w:r w:rsidR="005033EE" w:rsidRPr="00ED60AE">
        <w:rPr>
          <w:lang w:val="lv-LV"/>
        </w:rPr>
        <w:t>1</w:t>
      </w:r>
      <w:r w:rsidR="00ED60AE" w:rsidRPr="00ED60AE">
        <w:rPr>
          <w:lang w:val="lv-LV"/>
        </w:rPr>
        <w:t>1</w:t>
      </w:r>
      <w:r w:rsidR="00B70C8E" w:rsidRPr="00ED60AE">
        <w:rPr>
          <w:lang w:val="lv-LV"/>
        </w:rPr>
        <w:t>-</w:t>
      </w:r>
      <w:r w:rsidR="005C5CC9" w:rsidRPr="00ED60AE">
        <w:rPr>
          <w:lang w:val="lv-LV"/>
        </w:rPr>
        <w:t>M</w:t>
      </w:r>
    </w:p>
    <w:p w14:paraId="72C9536B" w14:textId="77777777" w:rsidR="008612D3" w:rsidRPr="0046378A" w:rsidRDefault="008612D3" w:rsidP="008612D3">
      <w:pPr>
        <w:ind w:left="5040"/>
        <w:rPr>
          <w:lang w:val="lv-LV"/>
        </w:rPr>
      </w:pPr>
    </w:p>
    <w:p w14:paraId="30922CC7" w14:textId="77777777" w:rsidR="008612D3" w:rsidRPr="0046378A" w:rsidRDefault="008612D3" w:rsidP="008612D3">
      <w:pPr>
        <w:ind w:left="5040"/>
        <w:rPr>
          <w:lang w:val="lv-LV"/>
        </w:rPr>
      </w:pPr>
      <w:r w:rsidRPr="0046378A">
        <w:rPr>
          <w:lang w:val="lv-LV"/>
        </w:rPr>
        <w:t>____________________________</w:t>
      </w:r>
    </w:p>
    <w:p w14:paraId="72CCA056" w14:textId="77777777" w:rsidR="00475268" w:rsidRDefault="008612D3" w:rsidP="008612D3">
      <w:pPr>
        <w:ind w:left="5040"/>
        <w:rPr>
          <w:highlight w:val="yellow"/>
          <w:lang w:val="lv-LV"/>
        </w:rPr>
      </w:pPr>
      <w:r w:rsidRPr="0046378A">
        <w:rPr>
          <w:lang w:val="lv-LV"/>
        </w:rPr>
        <w:t xml:space="preserve">Iepirkuma komisijas </w:t>
      </w:r>
      <w:r w:rsidRPr="00475268">
        <w:rPr>
          <w:lang w:val="lv-LV"/>
        </w:rPr>
        <w:t>priekšsēdētāja</w:t>
      </w:r>
    </w:p>
    <w:p w14:paraId="2F2FFF7A" w14:textId="77777777" w:rsidR="008612D3" w:rsidRPr="0046378A" w:rsidRDefault="00B70C8E" w:rsidP="008612D3">
      <w:pPr>
        <w:ind w:left="5040"/>
        <w:rPr>
          <w:lang w:val="lv-LV"/>
        </w:rPr>
      </w:pPr>
      <w:r>
        <w:rPr>
          <w:lang w:val="lv-LV"/>
        </w:rPr>
        <w:t>R.Kučinska</w:t>
      </w:r>
    </w:p>
    <w:p w14:paraId="5F68A517" w14:textId="77777777" w:rsidR="008612D3" w:rsidRPr="0046378A" w:rsidRDefault="008612D3" w:rsidP="008612D3">
      <w:pPr>
        <w:rPr>
          <w:lang w:val="lv-LV"/>
        </w:rPr>
      </w:pPr>
    </w:p>
    <w:p w14:paraId="4C923EEB" w14:textId="77777777" w:rsidR="008612D3" w:rsidRPr="0046378A" w:rsidRDefault="008612D3" w:rsidP="008612D3">
      <w:pPr>
        <w:rPr>
          <w:lang w:val="lv-LV"/>
        </w:rPr>
      </w:pPr>
    </w:p>
    <w:p w14:paraId="218495DD" w14:textId="77777777" w:rsidR="008612D3" w:rsidRPr="0046378A" w:rsidRDefault="008612D3" w:rsidP="008612D3">
      <w:pPr>
        <w:rPr>
          <w:lang w:val="lv-LV"/>
        </w:rPr>
      </w:pPr>
    </w:p>
    <w:p w14:paraId="7676069D" w14:textId="77777777" w:rsidR="008612D3" w:rsidRPr="0046378A" w:rsidRDefault="008612D3" w:rsidP="008612D3">
      <w:pPr>
        <w:rPr>
          <w:lang w:val="lv-LV"/>
        </w:rPr>
      </w:pPr>
    </w:p>
    <w:p w14:paraId="28E8B23E" w14:textId="77777777" w:rsidR="008612D3" w:rsidRPr="0046378A" w:rsidRDefault="008612D3" w:rsidP="008612D3">
      <w:pPr>
        <w:rPr>
          <w:lang w:val="lv-LV"/>
        </w:rPr>
      </w:pPr>
    </w:p>
    <w:p w14:paraId="020ABC16" w14:textId="77777777" w:rsidR="00BF3A2F" w:rsidRPr="00A67266" w:rsidRDefault="00FD1921" w:rsidP="00BF3A2F">
      <w:pPr>
        <w:jc w:val="center"/>
        <w:rPr>
          <w:rFonts w:ascii="Times New Roman Bold" w:hAnsi="Times New Roman Bold"/>
          <w:b/>
          <w:smallCaps/>
          <w:sz w:val="40"/>
          <w:szCs w:val="40"/>
          <w:lang w:val="lv-LV"/>
        </w:rPr>
      </w:pPr>
      <w:r>
        <w:rPr>
          <w:rFonts w:ascii="Times New Roman Bold" w:hAnsi="Times New Roman Bold"/>
          <w:b/>
          <w:smallCaps/>
          <w:sz w:val="40"/>
          <w:szCs w:val="40"/>
          <w:lang w:val="lv-LV"/>
        </w:rPr>
        <w:t>Dīzeļģeneratoru un n</w:t>
      </w:r>
      <w:r w:rsidR="00E71771">
        <w:rPr>
          <w:rFonts w:ascii="Times New Roman Bold" w:hAnsi="Times New Roman Bold"/>
          <w:b/>
          <w:smallCaps/>
          <w:sz w:val="40"/>
          <w:szCs w:val="40"/>
          <w:lang w:val="lv-LV"/>
        </w:rPr>
        <w:t xml:space="preserve">epārtrauktās </w:t>
      </w:r>
      <w:proofErr w:type="spellStart"/>
      <w:r w:rsidR="00E71771">
        <w:rPr>
          <w:rFonts w:ascii="Times New Roman Bold" w:hAnsi="Times New Roman Bold"/>
          <w:b/>
          <w:smallCaps/>
          <w:sz w:val="40"/>
          <w:szCs w:val="40"/>
          <w:lang w:val="lv-LV"/>
        </w:rPr>
        <w:t>elektro</w:t>
      </w:r>
      <w:r w:rsidR="00B73C1D">
        <w:rPr>
          <w:rFonts w:ascii="Times New Roman Bold" w:hAnsi="Times New Roman Bold"/>
          <w:b/>
          <w:smallCaps/>
          <w:sz w:val="40"/>
          <w:szCs w:val="40"/>
          <w:lang w:val="lv-LV"/>
        </w:rPr>
        <w:t>barošanas</w:t>
      </w:r>
      <w:proofErr w:type="spellEnd"/>
      <w:r w:rsidR="00E71771">
        <w:rPr>
          <w:rFonts w:ascii="Times New Roman Bold" w:hAnsi="Times New Roman Bold"/>
          <w:b/>
          <w:smallCaps/>
          <w:sz w:val="40"/>
          <w:szCs w:val="40"/>
          <w:lang w:val="lv-LV"/>
        </w:rPr>
        <w:t xml:space="preserve"> avot</w:t>
      </w:r>
      <w:r w:rsidR="00AB0112">
        <w:rPr>
          <w:rFonts w:ascii="Times New Roman Bold" w:hAnsi="Times New Roman Bold"/>
          <w:b/>
          <w:smallCaps/>
          <w:sz w:val="40"/>
          <w:szCs w:val="40"/>
          <w:lang w:val="lv-LV"/>
        </w:rPr>
        <w:t>u</w:t>
      </w:r>
      <w:r w:rsidR="00E71771">
        <w:rPr>
          <w:rFonts w:ascii="Times New Roman Bold" w:hAnsi="Times New Roman Bold"/>
          <w:b/>
          <w:smallCaps/>
          <w:sz w:val="40"/>
          <w:szCs w:val="40"/>
          <w:lang w:val="lv-LV"/>
        </w:rPr>
        <w:t xml:space="preserve"> (UPS) </w:t>
      </w:r>
      <w:r>
        <w:rPr>
          <w:rFonts w:ascii="Times New Roman Bold" w:hAnsi="Times New Roman Bold"/>
          <w:b/>
          <w:smallCaps/>
          <w:sz w:val="40"/>
          <w:szCs w:val="40"/>
          <w:lang w:val="lv-LV"/>
        </w:rPr>
        <w:t xml:space="preserve">tehniskā apkope, jaunu UPS akumulatoru bateriju </w:t>
      </w:r>
      <w:r w:rsidR="007E0348">
        <w:rPr>
          <w:rFonts w:ascii="Times New Roman Bold" w:hAnsi="Times New Roman Bold"/>
          <w:b/>
          <w:smallCaps/>
          <w:sz w:val="40"/>
          <w:szCs w:val="40"/>
          <w:lang w:val="lv-LV"/>
        </w:rPr>
        <w:t>piegāde</w:t>
      </w:r>
      <w:r>
        <w:rPr>
          <w:rFonts w:ascii="Times New Roman Bold" w:hAnsi="Times New Roman Bold"/>
          <w:b/>
          <w:smallCaps/>
          <w:sz w:val="40"/>
          <w:szCs w:val="40"/>
          <w:lang w:val="lv-LV"/>
        </w:rPr>
        <w:t xml:space="preserve"> un</w:t>
      </w:r>
      <w:r w:rsidR="007E0348">
        <w:rPr>
          <w:rFonts w:ascii="Times New Roman Bold" w:hAnsi="Times New Roman Bold"/>
          <w:b/>
          <w:smallCaps/>
          <w:sz w:val="40"/>
          <w:szCs w:val="40"/>
          <w:lang w:val="lv-LV"/>
        </w:rPr>
        <w:t xml:space="preserve"> </w:t>
      </w:r>
      <w:r w:rsidR="007F2F71">
        <w:rPr>
          <w:rFonts w:ascii="Times New Roman Bold" w:hAnsi="Times New Roman Bold"/>
          <w:b/>
          <w:smallCaps/>
          <w:sz w:val="40"/>
          <w:szCs w:val="40"/>
          <w:lang w:val="lv-LV"/>
        </w:rPr>
        <w:t xml:space="preserve">esošo </w:t>
      </w:r>
      <w:r w:rsidR="00E71771">
        <w:rPr>
          <w:rFonts w:ascii="Times New Roman Bold" w:hAnsi="Times New Roman Bold"/>
          <w:b/>
          <w:smallCaps/>
          <w:sz w:val="40"/>
          <w:szCs w:val="40"/>
          <w:lang w:val="lv-LV"/>
        </w:rPr>
        <w:t>nomaiņa</w:t>
      </w:r>
      <w:r w:rsidR="00A7520A">
        <w:rPr>
          <w:rFonts w:ascii="Times New Roman Bold" w:hAnsi="Times New Roman Bold"/>
          <w:b/>
          <w:smallCaps/>
          <w:sz w:val="40"/>
          <w:szCs w:val="40"/>
          <w:lang w:val="lv-LV"/>
        </w:rPr>
        <w:t xml:space="preserve"> </w:t>
      </w:r>
    </w:p>
    <w:p w14:paraId="70DE3703" w14:textId="77777777" w:rsidR="00BF3A2F" w:rsidRPr="00BF3A2F" w:rsidRDefault="00BF3A2F" w:rsidP="00BF3A2F">
      <w:pPr>
        <w:jc w:val="center"/>
        <w:rPr>
          <w:sz w:val="32"/>
          <w:lang w:val="lv-LV"/>
        </w:rPr>
      </w:pPr>
    </w:p>
    <w:p w14:paraId="17F14F94" w14:textId="77777777" w:rsidR="00BF3A2F" w:rsidRPr="000345E7" w:rsidRDefault="00CA42E3" w:rsidP="00BF3A2F">
      <w:pPr>
        <w:jc w:val="center"/>
        <w:rPr>
          <w:sz w:val="32"/>
          <w:lang w:val="lv-LV"/>
        </w:rPr>
      </w:pPr>
      <w:r>
        <w:rPr>
          <w:sz w:val="32"/>
          <w:lang w:val="lv-LV"/>
        </w:rPr>
        <w:t>Publiskā iepirkuma</w:t>
      </w:r>
      <w:r w:rsidR="00BF3A2F" w:rsidRPr="000345E7">
        <w:rPr>
          <w:sz w:val="32"/>
          <w:lang w:val="lv-LV"/>
        </w:rPr>
        <w:t xml:space="preserve"> nolikums</w:t>
      </w:r>
    </w:p>
    <w:p w14:paraId="1F8690F2" w14:textId="77777777" w:rsidR="008612D3" w:rsidRPr="0046378A" w:rsidRDefault="008612D3" w:rsidP="008612D3">
      <w:pPr>
        <w:rPr>
          <w:lang w:val="lv-LV"/>
        </w:rPr>
      </w:pPr>
    </w:p>
    <w:p w14:paraId="087365E4" w14:textId="77777777" w:rsidR="008612D3" w:rsidRPr="0046378A" w:rsidRDefault="008612D3" w:rsidP="008612D3">
      <w:pPr>
        <w:rPr>
          <w:lang w:val="lv-LV"/>
        </w:rPr>
      </w:pPr>
    </w:p>
    <w:p w14:paraId="4E18845D" w14:textId="77777777" w:rsidR="008612D3" w:rsidRPr="0046378A" w:rsidRDefault="008612D3" w:rsidP="008612D3">
      <w:pPr>
        <w:rPr>
          <w:lang w:val="lv-LV"/>
        </w:rPr>
      </w:pPr>
    </w:p>
    <w:p w14:paraId="1D9AC7E4" w14:textId="77777777" w:rsidR="008612D3" w:rsidRPr="0046378A" w:rsidRDefault="008612D3" w:rsidP="008612D3">
      <w:pPr>
        <w:rPr>
          <w:lang w:val="lv-LV"/>
        </w:rPr>
      </w:pPr>
    </w:p>
    <w:p w14:paraId="55F34314" w14:textId="77777777" w:rsidR="008612D3" w:rsidRPr="0046378A" w:rsidRDefault="008612D3" w:rsidP="008612D3">
      <w:pPr>
        <w:rPr>
          <w:lang w:val="lv-LV"/>
        </w:rPr>
      </w:pPr>
    </w:p>
    <w:p w14:paraId="70613A84" w14:textId="77777777" w:rsidR="008612D3" w:rsidRPr="0046378A" w:rsidRDefault="008612D3" w:rsidP="008612D3">
      <w:pPr>
        <w:rPr>
          <w:lang w:val="lv-LV"/>
        </w:rPr>
      </w:pPr>
    </w:p>
    <w:p w14:paraId="5D0EDB81" w14:textId="77777777" w:rsidR="008612D3" w:rsidRPr="0046378A" w:rsidRDefault="008612D3" w:rsidP="008612D3">
      <w:pPr>
        <w:rPr>
          <w:lang w:val="lv-LV"/>
        </w:rPr>
      </w:pPr>
    </w:p>
    <w:p w14:paraId="1E07BFF4" w14:textId="77777777" w:rsidR="008612D3" w:rsidRPr="0046378A" w:rsidRDefault="008612D3" w:rsidP="008612D3">
      <w:pPr>
        <w:rPr>
          <w:lang w:val="lv-LV"/>
        </w:rPr>
      </w:pPr>
    </w:p>
    <w:p w14:paraId="2A5BB02F" w14:textId="77777777" w:rsidR="008612D3" w:rsidRPr="0046378A" w:rsidRDefault="008612D3" w:rsidP="008612D3">
      <w:pPr>
        <w:rPr>
          <w:lang w:val="lv-LV"/>
        </w:rPr>
      </w:pPr>
    </w:p>
    <w:p w14:paraId="1A82CBED" w14:textId="77777777" w:rsidR="008612D3" w:rsidRPr="0046378A" w:rsidRDefault="008612D3" w:rsidP="008612D3">
      <w:pPr>
        <w:rPr>
          <w:lang w:val="lv-LV"/>
        </w:rPr>
      </w:pPr>
    </w:p>
    <w:p w14:paraId="26D5F633" w14:textId="77777777" w:rsidR="008612D3" w:rsidRPr="0046378A" w:rsidRDefault="008612D3" w:rsidP="008612D3">
      <w:pPr>
        <w:rPr>
          <w:lang w:val="lv-LV"/>
        </w:rPr>
      </w:pPr>
    </w:p>
    <w:p w14:paraId="7952D7B8" w14:textId="77777777" w:rsidR="008612D3" w:rsidRPr="0046378A" w:rsidRDefault="008612D3" w:rsidP="008612D3">
      <w:pPr>
        <w:rPr>
          <w:lang w:val="lv-LV"/>
        </w:rPr>
      </w:pPr>
    </w:p>
    <w:p w14:paraId="7A2A9BD6" w14:textId="77777777" w:rsidR="008612D3" w:rsidRPr="0046378A" w:rsidRDefault="008612D3" w:rsidP="008612D3">
      <w:pPr>
        <w:rPr>
          <w:lang w:val="lv-LV"/>
        </w:rPr>
      </w:pPr>
    </w:p>
    <w:p w14:paraId="4FA95375" w14:textId="77777777" w:rsidR="008612D3" w:rsidRPr="0046378A" w:rsidRDefault="008612D3" w:rsidP="008612D3">
      <w:pPr>
        <w:rPr>
          <w:lang w:val="lv-LV"/>
        </w:rPr>
      </w:pPr>
    </w:p>
    <w:p w14:paraId="2DF38CF1" w14:textId="77777777" w:rsidR="008612D3" w:rsidRPr="0046378A" w:rsidRDefault="008612D3" w:rsidP="008612D3">
      <w:pPr>
        <w:rPr>
          <w:lang w:val="lv-LV"/>
        </w:rPr>
      </w:pPr>
    </w:p>
    <w:p w14:paraId="7372C06E" w14:textId="77777777" w:rsidR="008612D3" w:rsidRPr="0046378A" w:rsidRDefault="008612D3" w:rsidP="008612D3">
      <w:pPr>
        <w:jc w:val="center"/>
        <w:rPr>
          <w:lang w:val="lv-LV"/>
        </w:rPr>
      </w:pPr>
      <w:r w:rsidRPr="0046378A">
        <w:rPr>
          <w:lang w:val="lv-LV"/>
        </w:rPr>
        <w:t>20</w:t>
      </w:r>
      <w:r w:rsidR="000345E7">
        <w:rPr>
          <w:lang w:val="lv-LV"/>
        </w:rPr>
        <w:t>1</w:t>
      </w:r>
      <w:r w:rsidR="00A7520A">
        <w:rPr>
          <w:lang w:val="lv-LV"/>
        </w:rPr>
        <w:t>6</w:t>
      </w:r>
      <w:r w:rsidRPr="0046378A">
        <w:rPr>
          <w:lang w:val="lv-LV"/>
        </w:rPr>
        <w:t>. gads</w:t>
      </w:r>
    </w:p>
    <w:p w14:paraId="144D35B9" w14:textId="77777777" w:rsidR="008612D3" w:rsidRPr="0046378A" w:rsidRDefault="008612D3" w:rsidP="008612D3">
      <w:pPr>
        <w:jc w:val="center"/>
        <w:rPr>
          <w:lang w:val="lv-LV"/>
        </w:rPr>
      </w:pPr>
    </w:p>
    <w:p w14:paraId="7112B420" w14:textId="77777777" w:rsidR="008612D3" w:rsidRPr="0046378A" w:rsidRDefault="008612D3" w:rsidP="008612D3">
      <w:pPr>
        <w:jc w:val="center"/>
        <w:rPr>
          <w:lang w:val="lv-LV"/>
        </w:rPr>
      </w:pPr>
      <w:r w:rsidRPr="0046378A">
        <w:rPr>
          <w:lang w:val="lv-LV"/>
        </w:rPr>
        <w:t>Rīga</w:t>
      </w:r>
    </w:p>
    <w:p w14:paraId="73F1B0DF" w14:textId="4C4F2A56" w:rsidR="000B799A" w:rsidRDefault="008612D3">
      <w:pPr>
        <w:pStyle w:val="TOC1"/>
        <w:tabs>
          <w:tab w:val="left" w:pos="480"/>
          <w:tab w:val="right" w:leader="dot" w:pos="9395"/>
        </w:tabs>
      </w:pPr>
      <w:r w:rsidRPr="0046378A">
        <w:rPr>
          <w:lang w:val="lv-LV"/>
        </w:rPr>
        <w:br w:type="page"/>
      </w:r>
      <w:r w:rsidRPr="000B799A">
        <w:rPr>
          <w:sz w:val="28"/>
          <w:szCs w:val="28"/>
          <w:lang w:val="lv-LV"/>
        </w:rPr>
        <w:lastRenderedPageBreak/>
        <w:t>SATURS</w:t>
      </w:r>
    </w:p>
    <w:sdt>
      <w:sdtPr>
        <w:rPr>
          <w:rFonts w:ascii="Times New Roman" w:eastAsia="Times New Roman" w:hAnsi="Times New Roman" w:cs="Times New Roman"/>
          <w:color w:val="auto"/>
          <w:sz w:val="24"/>
          <w:szCs w:val="24"/>
        </w:rPr>
        <w:id w:val="-806627209"/>
        <w:docPartObj>
          <w:docPartGallery w:val="Table of Contents"/>
          <w:docPartUnique/>
        </w:docPartObj>
      </w:sdtPr>
      <w:sdtEndPr>
        <w:rPr>
          <w:b/>
          <w:bCs/>
          <w:noProof/>
        </w:rPr>
      </w:sdtEndPr>
      <w:sdtContent>
        <w:p w14:paraId="12D84004" w14:textId="7061501C" w:rsidR="001F48B4" w:rsidRDefault="001F48B4">
          <w:pPr>
            <w:pStyle w:val="TOCHeading"/>
          </w:pPr>
        </w:p>
        <w:p w14:paraId="766F9605" w14:textId="2A432FD4" w:rsidR="001F48B4" w:rsidRDefault="001F48B4">
          <w:pPr>
            <w:pStyle w:val="TOC1"/>
            <w:tabs>
              <w:tab w:val="left" w:pos="480"/>
              <w:tab w:val="right" w:leader="dot" w:pos="9395"/>
            </w:tabs>
            <w:rPr>
              <w:rFonts w:asciiTheme="minorHAnsi" w:eastAsiaTheme="minorEastAsia" w:hAnsiTheme="minorHAnsi" w:cstheme="minorBidi"/>
              <w:b w:val="0"/>
              <w:bCs w:val="0"/>
              <w:caps w:val="0"/>
              <w:noProof/>
              <w:sz w:val="22"/>
              <w:szCs w:val="22"/>
              <w:lang w:val="lv-LV" w:eastAsia="lv-LV"/>
            </w:rPr>
          </w:pPr>
          <w:r>
            <w:fldChar w:fldCharType="begin"/>
          </w:r>
          <w:r>
            <w:instrText xml:space="preserve"> TOC \o "1-3" \h \z \u </w:instrText>
          </w:r>
          <w:r>
            <w:fldChar w:fldCharType="separate"/>
          </w:r>
          <w:hyperlink w:anchor="_Toc467660090" w:history="1">
            <w:r w:rsidRPr="00B15A9D">
              <w:rPr>
                <w:rStyle w:val="Hyperlink"/>
                <w:noProof/>
                <w:lang w:val="lv-LV"/>
              </w:rPr>
              <w:t>1.</w:t>
            </w:r>
            <w:r>
              <w:rPr>
                <w:rFonts w:asciiTheme="minorHAnsi" w:eastAsiaTheme="minorEastAsia" w:hAnsiTheme="minorHAnsi" w:cstheme="minorBidi"/>
                <w:b w:val="0"/>
                <w:bCs w:val="0"/>
                <w:caps w:val="0"/>
                <w:noProof/>
                <w:sz w:val="22"/>
                <w:szCs w:val="22"/>
                <w:lang w:val="lv-LV" w:eastAsia="lv-LV"/>
              </w:rPr>
              <w:tab/>
            </w:r>
            <w:r w:rsidRPr="00B15A9D">
              <w:rPr>
                <w:rStyle w:val="Hyperlink"/>
                <w:noProof/>
                <w:lang w:val="lv-LV"/>
              </w:rPr>
              <w:t>VISPĀRĪGĀ INFORMĀCIJA</w:t>
            </w:r>
            <w:r>
              <w:rPr>
                <w:noProof/>
                <w:webHidden/>
              </w:rPr>
              <w:tab/>
            </w:r>
            <w:r>
              <w:rPr>
                <w:noProof/>
                <w:webHidden/>
              </w:rPr>
              <w:fldChar w:fldCharType="begin"/>
            </w:r>
            <w:r>
              <w:rPr>
                <w:noProof/>
                <w:webHidden/>
              </w:rPr>
              <w:instrText xml:space="preserve"> PAGEREF _Toc467660090 \h </w:instrText>
            </w:r>
            <w:r>
              <w:rPr>
                <w:noProof/>
                <w:webHidden/>
              </w:rPr>
            </w:r>
            <w:r>
              <w:rPr>
                <w:noProof/>
                <w:webHidden/>
              </w:rPr>
              <w:fldChar w:fldCharType="separate"/>
            </w:r>
            <w:r>
              <w:rPr>
                <w:noProof/>
                <w:webHidden/>
              </w:rPr>
              <w:t>3</w:t>
            </w:r>
            <w:r>
              <w:rPr>
                <w:noProof/>
                <w:webHidden/>
              </w:rPr>
              <w:fldChar w:fldCharType="end"/>
            </w:r>
          </w:hyperlink>
        </w:p>
        <w:p w14:paraId="31DB4776" w14:textId="04332D1E"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091" w:history="1">
            <w:r w:rsidR="001F48B4" w:rsidRPr="00B15A9D">
              <w:rPr>
                <w:rStyle w:val="Hyperlink"/>
                <w:noProof/>
                <w:lang w:val="lv-LV"/>
              </w:rPr>
              <w:t>1.1.</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Iepirkuma identifikācijas numurs</w:t>
            </w:r>
            <w:r w:rsidR="001F48B4">
              <w:rPr>
                <w:noProof/>
                <w:webHidden/>
              </w:rPr>
              <w:tab/>
            </w:r>
            <w:r w:rsidR="001F48B4">
              <w:rPr>
                <w:noProof/>
                <w:webHidden/>
              </w:rPr>
              <w:fldChar w:fldCharType="begin"/>
            </w:r>
            <w:r w:rsidR="001F48B4">
              <w:rPr>
                <w:noProof/>
                <w:webHidden/>
              </w:rPr>
              <w:instrText xml:space="preserve"> PAGEREF _Toc467660091 \h </w:instrText>
            </w:r>
            <w:r w:rsidR="001F48B4">
              <w:rPr>
                <w:noProof/>
                <w:webHidden/>
              </w:rPr>
            </w:r>
            <w:r w:rsidR="001F48B4">
              <w:rPr>
                <w:noProof/>
                <w:webHidden/>
              </w:rPr>
              <w:fldChar w:fldCharType="separate"/>
            </w:r>
            <w:r w:rsidR="001F48B4">
              <w:rPr>
                <w:noProof/>
                <w:webHidden/>
              </w:rPr>
              <w:t>3</w:t>
            </w:r>
            <w:r w:rsidR="001F48B4">
              <w:rPr>
                <w:noProof/>
                <w:webHidden/>
              </w:rPr>
              <w:fldChar w:fldCharType="end"/>
            </w:r>
          </w:hyperlink>
        </w:p>
        <w:p w14:paraId="44514745" w14:textId="257D45EA"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092" w:history="1">
            <w:r w:rsidR="001F48B4" w:rsidRPr="00B15A9D">
              <w:rPr>
                <w:rStyle w:val="Hyperlink"/>
                <w:noProof/>
                <w:lang w:val="lv-LV"/>
              </w:rPr>
              <w:t>1.2.</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Informācija par pasūtītāju</w:t>
            </w:r>
            <w:r w:rsidR="001F48B4">
              <w:rPr>
                <w:noProof/>
                <w:webHidden/>
              </w:rPr>
              <w:tab/>
            </w:r>
            <w:r w:rsidR="001F48B4">
              <w:rPr>
                <w:noProof/>
                <w:webHidden/>
              </w:rPr>
              <w:fldChar w:fldCharType="begin"/>
            </w:r>
            <w:r w:rsidR="001F48B4">
              <w:rPr>
                <w:noProof/>
                <w:webHidden/>
              </w:rPr>
              <w:instrText xml:space="preserve"> PAGEREF _Toc467660092 \h </w:instrText>
            </w:r>
            <w:r w:rsidR="001F48B4">
              <w:rPr>
                <w:noProof/>
                <w:webHidden/>
              </w:rPr>
            </w:r>
            <w:r w:rsidR="001F48B4">
              <w:rPr>
                <w:noProof/>
                <w:webHidden/>
              </w:rPr>
              <w:fldChar w:fldCharType="separate"/>
            </w:r>
            <w:r w:rsidR="001F48B4">
              <w:rPr>
                <w:noProof/>
                <w:webHidden/>
              </w:rPr>
              <w:t>3</w:t>
            </w:r>
            <w:r w:rsidR="001F48B4">
              <w:rPr>
                <w:noProof/>
                <w:webHidden/>
              </w:rPr>
              <w:fldChar w:fldCharType="end"/>
            </w:r>
          </w:hyperlink>
        </w:p>
        <w:p w14:paraId="7D27EDE4" w14:textId="3822DBB4"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093" w:history="1">
            <w:r w:rsidR="001F48B4" w:rsidRPr="00B15A9D">
              <w:rPr>
                <w:rStyle w:val="Hyperlink"/>
                <w:noProof/>
                <w:lang w:val="lv-LV"/>
              </w:rPr>
              <w:t>1.3.</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Iepirkuma procedūras vadība</w:t>
            </w:r>
            <w:r w:rsidR="001F48B4">
              <w:rPr>
                <w:noProof/>
                <w:webHidden/>
              </w:rPr>
              <w:tab/>
            </w:r>
            <w:r w:rsidR="001F48B4">
              <w:rPr>
                <w:noProof/>
                <w:webHidden/>
              </w:rPr>
              <w:fldChar w:fldCharType="begin"/>
            </w:r>
            <w:r w:rsidR="001F48B4">
              <w:rPr>
                <w:noProof/>
                <w:webHidden/>
              </w:rPr>
              <w:instrText xml:space="preserve"> PAGEREF _Toc467660093 \h </w:instrText>
            </w:r>
            <w:r w:rsidR="001F48B4">
              <w:rPr>
                <w:noProof/>
                <w:webHidden/>
              </w:rPr>
            </w:r>
            <w:r w:rsidR="001F48B4">
              <w:rPr>
                <w:noProof/>
                <w:webHidden/>
              </w:rPr>
              <w:fldChar w:fldCharType="separate"/>
            </w:r>
            <w:r w:rsidR="001F48B4">
              <w:rPr>
                <w:noProof/>
                <w:webHidden/>
              </w:rPr>
              <w:t>3</w:t>
            </w:r>
            <w:r w:rsidR="001F48B4">
              <w:rPr>
                <w:noProof/>
                <w:webHidden/>
              </w:rPr>
              <w:fldChar w:fldCharType="end"/>
            </w:r>
          </w:hyperlink>
        </w:p>
        <w:p w14:paraId="7FDE3D22" w14:textId="32885191"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094" w:history="1">
            <w:r w:rsidR="001F48B4" w:rsidRPr="00B15A9D">
              <w:rPr>
                <w:rStyle w:val="Hyperlink"/>
                <w:noProof/>
                <w:lang w:val="lv-LV"/>
              </w:rPr>
              <w:t>1.4.</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Nolikuma saņemšanas kārtība</w:t>
            </w:r>
            <w:r w:rsidR="001F48B4">
              <w:rPr>
                <w:noProof/>
                <w:webHidden/>
              </w:rPr>
              <w:tab/>
            </w:r>
            <w:r w:rsidR="001F48B4">
              <w:rPr>
                <w:noProof/>
                <w:webHidden/>
              </w:rPr>
              <w:fldChar w:fldCharType="begin"/>
            </w:r>
            <w:r w:rsidR="001F48B4">
              <w:rPr>
                <w:noProof/>
                <w:webHidden/>
              </w:rPr>
              <w:instrText xml:space="preserve"> PAGEREF _Toc467660094 \h </w:instrText>
            </w:r>
            <w:r w:rsidR="001F48B4">
              <w:rPr>
                <w:noProof/>
                <w:webHidden/>
              </w:rPr>
            </w:r>
            <w:r w:rsidR="001F48B4">
              <w:rPr>
                <w:noProof/>
                <w:webHidden/>
              </w:rPr>
              <w:fldChar w:fldCharType="separate"/>
            </w:r>
            <w:r w:rsidR="001F48B4">
              <w:rPr>
                <w:noProof/>
                <w:webHidden/>
              </w:rPr>
              <w:t>3</w:t>
            </w:r>
            <w:r w:rsidR="001F48B4">
              <w:rPr>
                <w:noProof/>
                <w:webHidden/>
              </w:rPr>
              <w:fldChar w:fldCharType="end"/>
            </w:r>
          </w:hyperlink>
        </w:p>
        <w:p w14:paraId="0BDC448E" w14:textId="3B492072"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095" w:history="1">
            <w:r w:rsidR="001F48B4" w:rsidRPr="00B15A9D">
              <w:rPr>
                <w:rStyle w:val="Hyperlink"/>
                <w:noProof/>
                <w:lang w:val="lv-LV"/>
              </w:rPr>
              <w:t>1.5.</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Piedāvājuma iesniegšanas vieta, laiks un kārtība</w:t>
            </w:r>
            <w:r w:rsidR="001F48B4">
              <w:rPr>
                <w:noProof/>
                <w:webHidden/>
              </w:rPr>
              <w:tab/>
            </w:r>
            <w:r w:rsidR="001F48B4">
              <w:rPr>
                <w:noProof/>
                <w:webHidden/>
              </w:rPr>
              <w:fldChar w:fldCharType="begin"/>
            </w:r>
            <w:r w:rsidR="001F48B4">
              <w:rPr>
                <w:noProof/>
                <w:webHidden/>
              </w:rPr>
              <w:instrText xml:space="preserve"> PAGEREF _Toc467660095 \h </w:instrText>
            </w:r>
            <w:r w:rsidR="001F48B4">
              <w:rPr>
                <w:noProof/>
                <w:webHidden/>
              </w:rPr>
            </w:r>
            <w:r w:rsidR="001F48B4">
              <w:rPr>
                <w:noProof/>
                <w:webHidden/>
              </w:rPr>
              <w:fldChar w:fldCharType="separate"/>
            </w:r>
            <w:r w:rsidR="001F48B4">
              <w:rPr>
                <w:noProof/>
                <w:webHidden/>
              </w:rPr>
              <w:t>3</w:t>
            </w:r>
            <w:r w:rsidR="001F48B4">
              <w:rPr>
                <w:noProof/>
                <w:webHidden/>
              </w:rPr>
              <w:fldChar w:fldCharType="end"/>
            </w:r>
          </w:hyperlink>
        </w:p>
        <w:p w14:paraId="1C3EB12A" w14:textId="6CBDDF2C"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096" w:history="1">
            <w:r w:rsidR="001F48B4" w:rsidRPr="00B15A9D">
              <w:rPr>
                <w:rStyle w:val="Hyperlink"/>
                <w:noProof/>
                <w:lang w:val="lv-LV"/>
              </w:rPr>
              <w:t>1.6.</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Pretendentu piedalīšanās ierobežojumi</w:t>
            </w:r>
            <w:r w:rsidR="001F48B4">
              <w:rPr>
                <w:noProof/>
                <w:webHidden/>
              </w:rPr>
              <w:tab/>
            </w:r>
            <w:r w:rsidR="001F48B4">
              <w:rPr>
                <w:noProof/>
                <w:webHidden/>
              </w:rPr>
              <w:fldChar w:fldCharType="begin"/>
            </w:r>
            <w:r w:rsidR="001F48B4">
              <w:rPr>
                <w:noProof/>
                <w:webHidden/>
              </w:rPr>
              <w:instrText xml:space="preserve"> PAGEREF _Toc467660096 \h </w:instrText>
            </w:r>
            <w:r w:rsidR="001F48B4">
              <w:rPr>
                <w:noProof/>
                <w:webHidden/>
              </w:rPr>
            </w:r>
            <w:r w:rsidR="001F48B4">
              <w:rPr>
                <w:noProof/>
                <w:webHidden/>
              </w:rPr>
              <w:fldChar w:fldCharType="separate"/>
            </w:r>
            <w:r w:rsidR="001F48B4">
              <w:rPr>
                <w:noProof/>
                <w:webHidden/>
              </w:rPr>
              <w:t>3</w:t>
            </w:r>
            <w:r w:rsidR="001F48B4">
              <w:rPr>
                <w:noProof/>
                <w:webHidden/>
              </w:rPr>
              <w:fldChar w:fldCharType="end"/>
            </w:r>
          </w:hyperlink>
        </w:p>
        <w:p w14:paraId="2C1F46DD" w14:textId="3542031F"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097" w:history="1">
            <w:r w:rsidR="001F48B4" w:rsidRPr="00B15A9D">
              <w:rPr>
                <w:rStyle w:val="Hyperlink"/>
                <w:noProof/>
                <w:lang w:val="lv-LV"/>
              </w:rPr>
              <w:t>1.7.</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Papildus informācijas pieprasīšana</w:t>
            </w:r>
            <w:r w:rsidR="001F48B4">
              <w:rPr>
                <w:noProof/>
                <w:webHidden/>
              </w:rPr>
              <w:tab/>
            </w:r>
            <w:r w:rsidR="001F48B4">
              <w:rPr>
                <w:noProof/>
                <w:webHidden/>
              </w:rPr>
              <w:fldChar w:fldCharType="begin"/>
            </w:r>
            <w:r w:rsidR="001F48B4">
              <w:rPr>
                <w:noProof/>
                <w:webHidden/>
              </w:rPr>
              <w:instrText xml:space="preserve"> PAGEREF _Toc467660097 \h </w:instrText>
            </w:r>
            <w:r w:rsidR="001F48B4">
              <w:rPr>
                <w:noProof/>
                <w:webHidden/>
              </w:rPr>
            </w:r>
            <w:r w:rsidR="001F48B4">
              <w:rPr>
                <w:noProof/>
                <w:webHidden/>
              </w:rPr>
              <w:fldChar w:fldCharType="separate"/>
            </w:r>
            <w:r w:rsidR="001F48B4">
              <w:rPr>
                <w:noProof/>
                <w:webHidden/>
              </w:rPr>
              <w:t>4</w:t>
            </w:r>
            <w:r w:rsidR="001F48B4">
              <w:rPr>
                <w:noProof/>
                <w:webHidden/>
              </w:rPr>
              <w:fldChar w:fldCharType="end"/>
            </w:r>
          </w:hyperlink>
        </w:p>
        <w:p w14:paraId="46EE6560" w14:textId="1BE26322" w:rsidR="001F48B4" w:rsidRDefault="002326F0">
          <w:pPr>
            <w:pStyle w:val="TOC1"/>
            <w:tabs>
              <w:tab w:val="left" w:pos="480"/>
              <w:tab w:val="right" w:leader="dot" w:pos="9395"/>
            </w:tabs>
            <w:rPr>
              <w:rFonts w:asciiTheme="minorHAnsi" w:eastAsiaTheme="minorEastAsia" w:hAnsiTheme="minorHAnsi" w:cstheme="minorBidi"/>
              <w:b w:val="0"/>
              <w:bCs w:val="0"/>
              <w:caps w:val="0"/>
              <w:noProof/>
              <w:sz w:val="22"/>
              <w:szCs w:val="22"/>
              <w:lang w:val="lv-LV" w:eastAsia="lv-LV"/>
            </w:rPr>
          </w:pPr>
          <w:hyperlink w:anchor="_Toc467660098" w:history="1">
            <w:r w:rsidR="001F48B4" w:rsidRPr="00B15A9D">
              <w:rPr>
                <w:rStyle w:val="Hyperlink"/>
                <w:noProof/>
                <w:lang w:val="lv-LV"/>
              </w:rPr>
              <w:t>2.</w:t>
            </w:r>
            <w:r w:rsidR="001F48B4">
              <w:rPr>
                <w:rFonts w:asciiTheme="minorHAnsi" w:eastAsiaTheme="minorEastAsia" w:hAnsiTheme="minorHAnsi" w:cstheme="minorBidi"/>
                <w:b w:val="0"/>
                <w:bCs w:val="0"/>
                <w:caps w:val="0"/>
                <w:noProof/>
                <w:sz w:val="22"/>
                <w:szCs w:val="22"/>
                <w:lang w:val="lv-LV" w:eastAsia="lv-LV"/>
              </w:rPr>
              <w:tab/>
            </w:r>
            <w:r w:rsidR="001F48B4" w:rsidRPr="00B15A9D">
              <w:rPr>
                <w:rStyle w:val="Hyperlink"/>
                <w:noProof/>
                <w:lang w:val="lv-LV"/>
              </w:rPr>
              <w:t>INFORMĀCIJA PAR LĪGUMA PRIEKŠMETU</w:t>
            </w:r>
            <w:r w:rsidR="001F48B4">
              <w:rPr>
                <w:noProof/>
                <w:webHidden/>
              </w:rPr>
              <w:tab/>
            </w:r>
            <w:r w:rsidR="001F48B4">
              <w:rPr>
                <w:noProof/>
                <w:webHidden/>
              </w:rPr>
              <w:fldChar w:fldCharType="begin"/>
            </w:r>
            <w:r w:rsidR="001F48B4">
              <w:rPr>
                <w:noProof/>
                <w:webHidden/>
              </w:rPr>
              <w:instrText xml:space="preserve"> PAGEREF _Toc467660098 \h </w:instrText>
            </w:r>
            <w:r w:rsidR="001F48B4">
              <w:rPr>
                <w:noProof/>
                <w:webHidden/>
              </w:rPr>
            </w:r>
            <w:r w:rsidR="001F48B4">
              <w:rPr>
                <w:noProof/>
                <w:webHidden/>
              </w:rPr>
              <w:fldChar w:fldCharType="separate"/>
            </w:r>
            <w:r w:rsidR="001F48B4">
              <w:rPr>
                <w:noProof/>
                <w:webHidden/>
              </w:rPr>
              <w:t>5</w:t>
            </w:r>
            <w:r w:rsidR="001F48B4">
              <w:rPr>
                <w:noProof/>
                <w:webHidden/>
              </w:rPr>
              <w:fldChar w:fldCharType="end"/>
            </w:r>
          </w:hyperlink>
        </w:p>
        <w:p w14:paraId="42B3EC97" w14:textId="5DD4385A"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099" w:history="1">
            <w:r w:rsidR="001F48B4" w:rsidRPr="00B15A9D">
              <w:rPr>
                <w:rStyle w:val="Hyperlink"/>
                <w:noProof/>
                <w:lang w:val="lv-LV"/>
              </w:rPr>
              <w:t>2.1.</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Līguma priekšmets</w:t>
            </w:r>
            <w:r w:rsidR="001F48B4">
              <w:rPr>
                <w:noProof/>
                <w:webHidden/>
              </w:rPr>
              <w:tab/>
            </w:r>
            <w:r w:rsidR="001F48B4">
              <w:rPr>
                <w:noProof/>
                <w:webHidden/>
              </w:rPr>
              <w:fldChar w:fldCharType="begin"/>
            </w:r>
            <w:r w:rsidR="001F48B4">
              <w:rPr>
                <w:noProof/>
                <w:webHidden/>
              </w:rPr>
              <w:instrText xml:space="preserve"> PAGEREF _Toc467660099 \h </w:instrText>
            </w:r>
            <w:r w:rsidR="001F48B4">
              <w:rPr>
                <w:noProof/>
                <w:webHidden/>
              </w:rPr>
            </w:r>
            <w:r w:rsidR="001F48B4">
              <w:rPr>
                <w:noProof/>
                <w:webHidden/>
              </w:rPr>
              <w:fldChar w:fldCharType="separate"/>
            </w:r>
            <w:r w:rsidR="001F48B4">
              <w:rPr>
                <w:noProof/>
                <w:webHidden/>
              </w:rPr>
              <w:t>5</w:t>
            </w:r>
            <w:r w:rsidR="001F48B4">
              <w:rPr>
                <w:noProof/>
                <w:webHidden/>
              </w:rPr>
              <w:fldChar w:fldCharType="end"/>
            </w:r>
          </w:hyperlink>
        </w:p>
        <w:p w14:paraId="0B883919" w14:textId="26E61C75"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100" w:history="1">
            <w:r w:rsidR="001F48B4" w:rsidRPr="00B15A9D">
              <w:rPr>
                <w:rStyle w:val="Hyperlink"/>
                <w:noProof/>
                <w:lang w:val="lv-LV"/>
              </w:rPr>
              <w:t>2.2.</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Līguma apjoms</w:t>
            </w:r>
            <w:r w:rsidR="001F48B4">
              <w:rPr>
                <w:noProof/>
                <w:webHidden/>
              </w:rPr>
              <w:tab/>
            </w:r>
            <w:r w:rsidR="001F48B4">
              <w:rPr>
                <w:noProof/>
                <w:webHidden/>
              </w:rPr>
              <w:fldChar w:fldCharType="begin"/>
            </w:r>
            <w:r w:rsidR="001F48B4">
              <w:rPr>
                <w:noProof/>
                <w:webHidden/>
              </w:rPr>
              <w:instrText xml:space="preserve"> PAGEREF _Toc467660100 \h </w:instrText>
            </w:r>
            <w:r w:rsidR="001F48B4">
              <w:rPr>
                <w:noProof/>
                <w:webHidden/>
              </w:rPr>
            </w:r>
            <w:r w:rsidR="001F48B4">
              <w:rPr>
                <w:noProof/>
                <w:webHidden/>
              </w:rPr>
              <w:fldChar w:fldCharType="separate"/>
            </w:r>
            <w:r w:rsidR="001F48B4">
              <w:rPr>
                <w:noProof/>
                <w:webHidden/>
              </w:rPr>
              <w:t>5</w:t>
            </w:r>
            <w:r w:rsidR="001F48B4">
              <w:rPr>
                <w:noProof/>
                <w:webHidden/>
              </w:rPr>
              <w:fldChar w:fldCharType="end"/>
            </w:r>
          </w:hyperlink>
        </w:p>
        <w:p w14:paraId="04031834" w14:textId="4DADA342"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101" w:history="1">
            <w:r w:rsidR="001F48B4" w:rsidRPr="00B15A9D">
              <w:rPr>
                <w:rStyle w:val="Hyperlink"/>
                <w:noProof/>
                <w:lang w:val="lv-LV"/>
              </w:rPr>
              <w:t xml:space="preserve">2.3. </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Līguma izpildes laiks un vieta</w:t>
            </w:r>
            <w:r w:rsidR="001F48B4">
              <w:rPr>
                <w:noProof/>
                <w:webHidden/>
              </w:rPr>
              <w:tab/>
            </w:r>
            <w:r w:rsidR="001F48B4">
              <w:rPr>
                <w:noProof/>
                <w:webHidden/>
              </w:rPr>
              <w:fldChar w:fldCharType="begin"/>
            </w:r>
            <w:r w:rsidR="001F48B4">
              <w:rPr>
                <w:noProof/>
                <w:webHidden/>
              </w:rPr>
              <w:instrText xml:space="preserve"> PAGEREF _Toc467660101 \h </w:instrText>
            </w:r>
            <w:r w:rsidR="001F48B4">
              <w:rPr>
                <w:noProof/>
                <w:webHidden/>
              </w:rPr>
            </w:r>
            <w:r w:rsidR="001F48B4">
              <w:rPr>
                <w:noProof/>
                <w:webHidden/>
              </w:rPr>
              <w:fldChar w:fldCharType="separate"/>
            </w:r>
            <w:r w:rsidR="001F48B4">
              <w:rPr>
                <w:noProof/>
                <w:webHidden/>
              </w:rPr>
              <w:t>5</w:t>
            </w:r>
            <w:r w:rsidR="001F48B4">
              <w:rPr>
                <w:noProof/>
                <w:webHidden/>
              </w:rPr>
              <w:fldChar w:fldCharType="end"/>
            </w:r>
          </w:hyperlink>
        </w:p>
        <w:p w14:paraId="05C42523" w14:textId="002D5489"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102" w:history="1">
            <w:r w:rsidR="001F48B4" w:rsidRPr="00B15A9D">
              <w:rPr>
                <w:rStyle w:val="Hyperlink"/>
                <w:noProof/>
                <w:lang w:val="lv-LV"/>
              </w:rPr>
              <w:t>2.4.</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Preču apmaksas kārtība</w:t>
            </w:r>
            <w:r w:rsidR="001F48B4">
              <w:rPr>
                <w:noProof/>
                <w:webHidden/>
              </w:rPr>
              <w:tab/>
            </w:r>
            <w:r w:rsidR="001F48B4">
              <w:rPr>
                <w:noProof/>
                <w:webHidden/>
              </w:rPr>
              <w:fldChar w:fldCharType="begin"/>
            </w:r>
            <w:r w:rsidR="001F48B4">
              <w:rPr>
                <w:noProof/>
                <w:webHidden/>
              </w:rPr>
              <w:instrText xml:space="preserve"> PAGEREF _Toc467660102 \h </w:instrText>
            </w:r>
            <w:r w:rsidR="001F48B4">
              <w:rPr>
                <w:noProof/>
                <w:webHidden/>
              </w:rPr>
            </w:r>
            <w:r w:rsidR="001F48B4">
              <w:rPr>
                <w:noProof/>
                <w:webHidden/>
              </w:rPr>
              <w:fldChar w:fldCharType="separate"/>
            </w:r>
            <w:r w:rsidR="001F48B4">
              <w:rPr>
                <w:noProof/>
                <w:webHidden/>
              </w:rPr>
              <w:t>5</w:t>
            </w:r>
            <w:r w:rsidR="001F48B4">
              <w:rPr>
                <w:noProof/>
                <w:webHidden/>
              </w:rPr>
              <w:fldChar w:fldCharType="end"/>
            </w:r>
          </w:hyperlink>
        </w:p>
        <w:p w14:paraId="50D16391" w14:textId="4F3EFF8E"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103" w:history="1">
            <w:r w:rsidR="001F48B4" w:rsidRPr="00B15A9D">
              <w:rPr>
                <w:rStyle w:val="Hyperlink"/>
                <w:noProof/>
                <w:lang w:val="lv-LV"/>
              </w:rPr>
              <w:t>2.5.</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Piedāvāto preču kvalitāte un ar to saistītās prasības.</w:t>
            </w:r>
            <w:r w:rsidR="001F48B4">
              <w:rPr>
                <w:noProof/>
                <w:webHidden/>
              </w:rPr>
              <w:tab/>
            </w:r>
            <w:r w:rsidR="001F48B4">
              <w:rPr>
                <w:noProof/>
                <w:webHidden/>
              </w:rPr>
              <w:fldChar w:fldCharType="begin"/>
            </w:r>
            <w:r w:rsidR="001F48B4">
              <w:rPr>
                <w:noProof/>
                <w:webHidden/>
              </w:rPr>
              <w:instrText xml:space="preserve"> PAGEREF _Toc467660103 \h </w:instrText>
            </w:r>
            <w:r w:rsidR="001F48B4">
              <w:rPr>
                <w:noProof/>
                <w:webHidden/>
              </w:rPr>
            </w:r>
            <w:r w:rsidR="001F48B4">
              <w:rPr>
                <w:noProof/>
                <w:webHidden/>
              </w:rPr>
              <w:fldChar w:fldCharType="separate"/>
            </w:r>
            <w:r w:rsidR="001F48B4">
              <w:rPr>
                <w:noProof/>
                <w:webHidden/>
              </w:rPr>
              <w:t>5</w:t>
            </w:r>
            <w:r w:rsidR="001F48B4">
              <w:rPr>
                <w:noProof/>
                <w:webHidden/>
              </w:rPr>
              <w:fldChar w:fldCharType="end"/>
            </w:r>
          </w:hyperlink>
        </w:p>
        <w:p w14:paraId="0BE57FD4" w14:textId="3B9AD5F8"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104" w:history="1">
            <w:r w:rsidR="001F48B4" w:rsidRPr="00B15A9D">
              <w:rPr>
                <w:rStyle w:val="Hyperlink"/>
                <w:noProof/>
                <w:lang w:val="lv-LV"/>
              </w:rPr>
              <w:t>2.6.</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Garantijas prasības</w:t>
            </w:r>
            <w:r w:rsidR="001F48B4">
              <w:rPr>
                <w:noProof/>
                <w:webHidden/>
              </w:rPr>
              <w:tab/>
            </w:r>
            <w:r w:rsidR="001F48B4">
              <w:rPr>
                <w:noProof/>
                <w:webHidden/>
              </w:rPr>
              <w:fldChar w:fldCharType="begin"/>
            </w:r>
            <w:r w:rsidR="001F48B4">
              <w:rPr>
                <w:noProof/>
                <w:webHidden/>
              </w:rPr>
              <w:instrText xml:space="preserve"> PAGEREF _Toc467660104 \h </w:instrText>
            </w:r>
            <w:r w:rsidR="001F48B4">
              <w:rPr>
                <w:noProof/>
                <w:webHidden/>
              </w:rPr>
            </w:r>
            <w:r w:rsidR="001F48B4">
              <w:rPr>
                <w:noProof/>
                <w:webHidden/>
              </w:rPr>
              <w:fldChar w:fldCharType="separate"/>
            </w:r>
            <w:r w:rsidR="001F48B4">
              <w:rPr>
                <w:noProof/>
                <w:webHidden/>
              </w:rPr>
              <w:t>5</w:t>
            </w:r>
            <w:r w:rsidR="001F48B4">
              <w:rPr>
                <w:noProof/>
                <w:webHidden/>
              </w:rPr>
              <w:fldChar w:fldCharType="end"/>
            </w:r>
          </w:hyperlink>
        </w:p>
        <w:p w14:paraId="7E65ACCC" w14:textId="4CF0B8FD" w:rsidR="001F48B4" w:rsidRDefault="002326F0">
          <w:pPr>
            <w:pStyle w:val="TOC1"/>
            <w:tabs>
              <w:tab w:val="left" w:pos="480"/>
              <w:tab w:val="right" w:leader="dot" w:pos="9395"/>
            </w:tabs>
            <w:rPr>
              <w:rFonts w:asciiTheme="minorHAnsi" w:eastAsiaTheme="minorEastAsia" w:hAnsiTheme="minorHAnsi" w:cstheme="minorBidi"/>
              <w:b w:val="0"/>
              <w:bCs w:val="0"/>
              <w:caps w:val="0"/>
              <w:noProof/>
              <w:sz w:val="22"/>
              <w:szCs w:val="22"/>
              <w:lang w:val="lv-LV" w:eastAsia="lv-LV"/>
            </w:rPr>
          </w:pPr>
          <w:hyperlink w:anchor="_Toc467660105" w:history="1">
            <w:r w:rsidR="001F48B4" w:rsidRPr="00B15A9D">
              <w:rPr>
                <w:rStyle w:val="Hyperlink"/>
                <w:noProof/>
                <w:lang w:val="lv-LV"/>
              </w:rPr>
              <w:t>3.</w:t>
            </w:r>
            <w:r w:rsidR="001F48B4">
              <w:rPr>
                <w:rFonts w:asciiTheme="minorHAnsi" w:eastAsiaTheme="minorEastAsia" w:hAnsiTheme="minorHAnsi" w:cstheme="minorBidi"/>
                <w:b w:val="0"/>
                <w:bCs w:val="0"/>
                <w:caps w:val="0"/>
                <w:noProof/>
                <w:sz w:val="22"/>
                <w:szCs w:val="22"/>
                <w:lang w:val="lv-LV" w:eastAsia="lv-LV"/>
              </w:rPr>
              <w:tab/>
            </w:r>
            <w:r w:rsidR="001F48B4" w:rsidRPr="00B15A9D">
              <w:rPr>
                <w:rStyle w:val="Hyperlink"/>
                <w:noProof/>
                <w:lang w:val="lv-LV"/>
              </w:rPr>
              <w:t>PIEDĀVĀJUMA SATURS UN NOFORMĒJUMS</w:t>
            </w:r>
            <w:r w:rsidR="001F48B4">
              <w:rPr>
                <w:noProof/>
                <w:webHidden/>
              </w:rPr>
              <w:tab/>
            </w:r>
            <w:r w:rsidR="001F48B4">
              <w:rPr>
                <w:noProof/>
                <w:webHidden/>
              </w:rPr>
              <w:fldChar w:fldCharType="begin"/>
            </w:r>
            <w:r w:rsidR="001F48B4">
              <w:rPr>
                <w:noProof/>
                <w:webHidden/>
              </w:rPr>
              <w:instrText xml:space="preserve"> PAGEREF _Toc467660105 \h </w:instrText>
            </w:r>
            <w:r w:rsidR="001F48B4">
              <w:rPr>
                <w:noProof/>
                <w:webHidden/>
              </w:rPr>
            </w:r>
            <w:r w:rsidR="001F48B4">
              <w:rPr>
                <w:noProof/>
                <w:webHidden/>
              </w:rPr>
              <w:fldChar w:fldCharType="separate"/>
            </w:r>
            <w:r w:rsidR="001F48B4">
              <w:rPr>
                <w:noProof/>
                <w:webHidden/>
              </w:rPr>
              <w:t>7</w:t>
            </w:r>
            <w:r w:rsidR="001F48B4">
              <w:rPr>
                <w:noProof/>
                <w:webHidden/>
              </w:rPr>
              <w:fldChar w:fldCharType="end"/>
            </w:r>
          </w:hyperlink>
        </w:p>
        <w:p w14:paraId="1DA30493" w14:textId="1603D7A1"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106" w:history="1">
            <w:r w:rsidR="001F48B4" w:rsidRPr="00B15A9D">
              <w:rPr>
                <w:rStyle w:val="Hyperlink"/>
                <w:noProof/>
                <w:lang w:val="lv-LV"/>
              </w:rPr>
              <w:t>3.1.</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Prasības attiecībā uz piedāvājuma variantiem</w:t>
            </w:r>
            <w:r w:rsidR="001F48B4">
              <w:rPr>
                <w:noProof/>
                <w:webHidden/>
              </w:rPr>
              <w:tab/>
            </w:r>
            <w:r w:rsidR="001F48B4">
              <w:rPr>
                <w:noProof/>
                <w:webHidden/>
              </w:rPr>
              <w:fldChar w:fldCharType="begin"/>
            </w:r>
            <w:r w:rsidR="001F48B4">
              <w:rPr>
                <w:noProof/>
                <w:webHidden/>
              </w:rPr>
              <w:instrText xml:space="preserve"> PAGEREF _Toc467660106 \h </w:instrText>
            </w:r>
            <w:r w:rsidR="001F48B4">
              <w:rPr>
                <w:noProof/>
                <w:webHidden/>
              </w:rPr>
            </w:r>
            <w:r w:rsidR="001F48B4">
              <w:rPr>
                <w:noProof/>
                <w:webHidden/>
              </w:rPr>
              <w:fldChar w:fldCharType="separate"/>
            </w:r>
            <w:r w:rsidR="001F48B4">
              <w:rPr>
                <w:noProof/>
                <w:webHidden/>
              </w:rPr>
              <w:t>7</w:t>
            </w:r>
            <w:r w:rsidR="001F48B4">
              <w:rPr>
                <w:noProof/>
                <w:webHidden/>
              </w:rPr>
              <w:fldChar w:fldCharType="end"/>
            </w:r>
          </w:hyperlink>
        </w:p>
        <w:p w14:paraId="11F335A0" w14:textId="46A7CB72"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107" w:history="1">
            <w:r w:rsidR="001F48B4" w:rsidRPr="00B15A9D">
              <w:rPr>
                <w:rStyle w:val="Hyperlink"/>
                <w:noProof/>
                <w:lang w:val="lv-LV"/>
              </w:rPr>
              <w:t>3.2.</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Vispārīgās prasības piedāvājuma noformējumam</w:t>
            </w:r>
            <w:r w:rsidR="001F48B4">
              <w:rPr>
                <w:noProof/>
                <w:webHidden/>
              </w:rPr>
              <w:tab/>
            </w:r>
            <w:r w:rsidR="001F48B4">
              <w:rPr>
                <w:noProof/>
                <w:webHidden/>
              </w:rPr>
              <w:fldChar w:fldCharType="begin"/>
            </w:r>
            <w:r w:rsidR="001F48B4">
              <w:rPr>
                <w:noProof/>
                <w:webHidden/>
              </w:rPr>
              <w:instrText xml:space="preserve"> PAGEREF _Toc467660107 \h </w:instrText>
            </w:r>
            <w:r w:rsidR="001F48B4">
              <w:rPr>
                <w:noProof/>
                <w:webHidden/>
              </w:rPr>
            </w:r>
            <w:r w:rsidR="001F48B4">
              <w:rPr>
                <w:noProof/>
                <w:webHidden/>
              </w:rPr>
              <w:fldChar w:fldCharType="separate"/>
            </w:r>
            <w:r w:rsidR="001F48B4">
              <w:rPr>
                <w:noProof/>
                <w:webHidden/>
              </w:rPr>
              <w:t>7</w:t>
            </w:r>
            <w:r w:rsidR="001F48B4">
              <w:rPr>
                <w:noProof/>
                <w:webHidden/>
              </w:rPr>
              <w:fldChar w:fldCharType="end"/>
            </w:r>
          </w:hyperlink>
        </w:p>
        <w:p w14:paraId="3A5CF3C5" w14:textId="5EDB425E"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108" w:history="1">
            <w:r w:rsidR="001F48B4" w:rsidRPr="00B15A9D">
              <w:rPr>
                <w:rStyle w:val="Hyperlink"/>
                <w:noProof/>
                <w:lang w:val="lv-LV"/>
              </w:rPr>
              <w:t>3.3.</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Pretendenta pieteikuma saturs</w:t>
            </w:r>
            <w:r w:rsidR="001F48B4">
              <w:rPr>
                <w:noProof/>
                <w:webHidden/>
              </w:rPr>
              <w:tab/>
            </w:r>
            <w:r w:rsidR="001F48B4">
              <w:rPr>
                <w:noProof/>
                <w:webHidden/>
              </w:rPr>
              <w:fldChar w:fldCharType="begin"/>
            </w:r>
            <w:r w:rsidR="001F48B4">
              <w:rPr>
                <w:noProof/>
                <w:webHidden/>
              </w:rPr>
              <w:instrText xml:space="preserve"> PAGEREF _Toc467660108 \h </w:instrText>
            </w:r>
            <w:r w:rsidR="001F48B4">
              <w:rPr>
                <w:noProof/>
                <w:webHidden/>
              </w:rPr>
            </w:r>
            <w:r w:rsidR="001F48B4">
              <w:rPr>
                <w:noProof/>
                <w:webHidden/>
              </w:rPr>
              <w:fldChar w:fldCharType="separate"/>
            </w:r>
            <w:r w:rsidR="001F48B4">
              <w:rPr>
                <w:noProof/>
                <w:webHidden/>
              </w:rPr>
              <w:t>8</w:t>
            </w:r>
            <w:r w:rsidR="001F48B4">
              <w:rPr>
                <w:noProof/>
                <w:webHidden/>
              </w:rPr>
              <w:fldChar w:fldCharType="end"/>
            </w:r>
          </w:hyperlink>
        </w:p>
        <w:p w14:paraId="1B00B2B2" w14:textId="47ED96E8"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109" w:history="1">
            <w:r w:rsidR="001F48B4" w:rsidRPr="00B15A9D">
              <w:rPr>
                <w:rStyle w:val="Hyperlink"/>
                <w:noProof/>
                <w:lang w:val="lv-LV"/>
              </w:rPr>
              <w:t>3.4.</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Iesniedzamie pretendentu atlases dokumenti</w:t>
            </w:r>
            <w:r w:rsidR="001F48B4">
              <w:rPr>
                <w:noProof/>
                <w:webHidden/>
              </w:rPr>
              <w:tab/>
            </w:r>
            <w:r w:rsidR="001F48B4">
              <w:rPr>
                <w:noProof/>
                <w:webHidden/>
              </w:rPr>
              <w:fldChar w:fldCharType="begin"/>
            </w:r>
            <w:r w:rsidR="001F48B4">
              <w:rPr>
                <w:noProof/>
                <w:webHidden/>
              </w:rPr>
              <w:instrText xml:space="preserve"> PAGEREF _Toc467660109 \h </w:instrText>
            </w:r>
            <w:r w:rsidR="001F48B4">
              <w:rPr>
                <w:noProof/>
                <w:webHidden/>
              </w:rPr>
            </w:r>
            <w:r w:rsidR="001F48B4">
              <w:rPr>
                <w:noProof/>
                <w:webHidden/>
              </w:rPr>
              <w:fldChar w:fldCharType="separate"/>
            </w:r>
            <w:r w:rsidR="001F48B4">
              <w:rPr>
                <w:noProof/>
                <w:webHidden/>
              </w:rPr>
              <w:t>8</w:t>
            </w:r>
            <w:r w:rsidR="001F48B4">
              <w:rPr>
                <w:noProof/>
                <w:webHidden/>
              </w:rPr>
              <w:fldChar w:fldCharType="end"/>
            </w:r>
          </w:hyperlink>
        </w:p>
        <w:p w14:paraId="04D4203F" w14:textId="2F540F15"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110" w:history="1">
            <w:r w:rsidR="001F48B4" w:rsidRPr="00B15A9D">
              <w:rPr>
                <w:rStyle w:val="Hyperlink"/>
                <w:noProof/>
                <w:lang w:val="lv-LV"/>
              </w:rPr>
              <w:t>3.5.</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Pretendenta tehniskais un cenu piedāvājums</w:t>
            </w:r>
            <w:r w:rsidR="001F48B4">
              <w:rPr>
                <w:noProof/>
                <w:webHidden/>
              </w:rPr>
              <w:tab/>
            </w:r>
            <w:r w:rsidR="001F48B4">
              <w:rPr>
                <w:noProof/>
                <w:webHidden/>
              </w:rPr>
              <w:fldChar w:fldCharType="begin"/>
            </w:r>
            <w:r w:rsidR="001F48B4">
              <w:rPr>
                <w:noProof/>
                <w:webHidden/>
              </w:rPr>
              <w:instrText xml:space="preserve"> PAGEREF _Toc467660110 \h </w:instrText>
            </w:r>
            <w:r w:rsidR="001F48B4">
              <w:rPr>
                <w:noProof/>
                <w:webHidden/>
              </w:rPr>
            </w:r>
            <w:r w:rsidR="001F48B4">
              <w:rPr>
                <w:noProof/>
                <w:webHidden/>
              </w:rPr>
              <w:fldChar w:fldCharType="separate"/>
            </w:r>
            <w:r w:rsidR="001F48B4">
              <w:rPr>
                <w:noProof/>
                <w:webHidden/>
              </w:rPr>
              <w:t>9</w:t>
            </w:r>
            <w:r w:rsidR="001F48B4">
              <w:rPr>
                <w:noProof/>
                <w:webHidden/>
              </w:rPr>
              <w:fldChar w:fldCharType="end"/>
            </w:r>
          </w:hyperlink>
        </w:p>
        <w:p w14:paraId="58E5D299" w14:textId="418D62EC" w:rsidR="001F48B4" w:rsidRDefault="002326F0">
          <w:pPr>
            <w:pStyle w:val="TOC1"/>
            <w:tabs>
              <w:tab w:val="left" w:pos="480"/>
              <w:tab w:val="right" w:leader="dot" w:pos="9395"/>
            </w:tabs>
            <w:rPr>
              <w:rFonts w:asciiTheme="minorHAnsi" w:eastAsiaTheme="minorEastAsia" w:hAnsiTheme="minorHAnsi" w:cstheme="minorBidi"/>
              <w:b w:val="0"/>
              <w:bCs w:val="0"/>
              <w:caps w:val="0"/>
              <w:noProof/>
              <w:sz w:val="22"/>
              <w:szCs w:val="22"/>
              <w:lang w:val="lv-LV" w:eastAsia="lv-LV"/>
            </w:rPr>
          </w:pPr>
          <w:hyperlink w:anchor="_Toc467660111" w:history="1">
            <w:r w:rsidR="001F48B4" w:rsidRPr="00B15A9D">
              <w:rPr>
                <w:rStyle w:val="Hyperlink"/>
                <w:noProof/>
                <w:lang w:val="lv-LV"/>
              </w:rPr>
              <w:t>4.</w:t>
            </w:r>
            <w:r w:rsidR="001F48B4">
              <w:rPr>
                <w:rFonts w:asciiTheme="minorHAnsi" w:eastAsiaTheme="minorEastAsia" w:hAnsiTheme="minorHAnsi" w:cstheme="minorBidi"/>
                <w:b w:val="0"/>
                <w:bCs w:val="0"/>
                <w:caps w:val="0"/>
                <w:noProof/>
                <w:sz w:val="22"/>
                <w:szCs w:val="22"/>
                <w:lang w:val="lv-LV" w:eastAsia="lv-LV"/>
              </w:rPr>
              <w:tab/>
            </w:r>
            <w:r w:rsidR="001F48B4" w:rsidRPr="00B15A9D">
              <w:rPr>
                <w:rStyle w:val="Hyperlink"/>
                <w:noProof/>
                <w:lang w:val="lv-LV"/>
              </w:rPr>
              <w:t>PIEDĀVĀJUMU VĒRTĒŠANA</w:t>
            </w:r>
            <w:r w:rsidR="001F48B4">
              <w:rPr>
                <w:noProof/>
                <w:webHidden/>
              </w:rPr>
              <w:tab/>
            </w:r>
            <w:r w:rsidR="001F48B4">
              <w:rPr>
                <w:noProof/>
                <w:webHidden/>
              </w:rPr>
              <w:fldChar w:fldCharType="begin"/>
            </w:r>
            <w:r w:rsidR="001F48B4">
              <w:rPr>
                <w:noProof/>
                <w:webHidden/>
              </w:rPr>
              <w:instrText xml:space="preserve"> PAGEREF _Toc467660111 \h </w:instrText>
            </w:r>
            <w:r w:rsidR="001F48B4">
              <w:rPr>
                <w:noProof/>
                <w:webHidden/>
              </w:rPr>
            </w:r>
            <w:r w:rsidR="001F48B4">
              <w:rPr>
                <w:noProof/>
                <w:webHidden/>
              </w:rPr>
              <w:fldChar w:fldCharType="separate"/>
            </w:r>
            <w:r w:rsidR="001F48B4">
              <w:rPr>
                <w:noProof/>
                <w:webHidden/>
              </w:rPr>
              <w:t>10</w:t>
            </w:r>
            <w:r w:rsidR="001F48B4">
              <w:rPr>
                <w:noProof/>
                <w:webHidden/>
              </w:rPr>
              <w:fldChar w:fldCharType="end"/>
            </w:r>
          </w:hyperlink>
        </w:p>
        <w:p w14:paraId="03CD1CE4" w14:textId="65C73E73"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112" w:history="1">
            <w:r w:rsidR="001F48B4" w:rsidRPr="00B15A9D">
              <w:rPr>
                <w:rStyle w:val="Hyperlink"/>
                <w:noProof/>
                <w:lang w:val="lv-LV"/>
              </w:rPr>
              <w:t>4.1.</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Vispārīgie noteikumi</w:t>
            </w:r>
            <w:r w:rsidR="001F48B4">
              <w:rPr>
                <w:noProof/>
                <w:webHidden/>
              </w:rPr>
              <w:tab/>
            </w:r>
            <w:r w:rsidR="001F48B4">
              <w:rPr>
                <w:noProof/>
                <w:webHidden/>
              </w:rPr>
              <w:fldChar w:fldCharType="begin"/>
            </w:r>
            <w:r w:rsidR="001F48B4">
              <w:rPr>
                <w:noProof/>
                <w:webHidden/>
              </w:rPr>
              <w:instrText xml:space="preserve"> PAGEREF _Toc467660112 \h </w:instrText>
            </w:r>
            <w:r w:rsidR="001F48B4">
              <w:rPr>
                <w:noProof/>
                <w:webHidden/>
              </w:rPr>
            </w:r>
            <w:r w:rsidR="001F48B4">
              <w:rPr>
                <w:noProof/>
                <w:webHidden/>
              </w:rPr>
              <w:fldChar w:fldCharType="separate"/>
            </w:r>
            <w:r w:rsidR="001F48B4">
              <w:rPr>
                <w:noProof/>
                <w:webHidden/>
              </w:rPr>
              <w:t>10</w:t>
            </w:r>
            <w:r w:rsidR="001F48B4">
              <w:rPr>
                <w:noProof/>
                <w:webHidden/>
              </w:rPr>
              <w:fldChar w:fldCharType="end"/>
            </w:r>
          </w:hyperlink>
        </w:p>
        <w:p w14:paraId="6ED9FA1E" w14:textId="0888C44F"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113" w:history="1">
            <w:r w:rsidR="001F48B4" w:rsidRPr="00B15A9D">
              <w:rPr>
                <w:rStyle w:val="Hyperlink"/>
                <w:noProof/>
                <w:lang w:val="lv-LV"/>
              </w:rPr>
              <w:t>4.2.</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Piedāvājuma noformējuma pārbaude</w:t>
            </w:r>
            <w:r w:rsidR="001F48B4">
              <w:rPr>
                <w:noProof/>
                <w:webHidden/>
              </w:rPr>
              <w:tab/>
            </w:r>
            <w:r w:rsidR="001F48B4">
              <w:rPr>
                <w:noProof/>
                <w:webHidden/>
              </w:rPr>
              <w:fldChar w:fldCharType="begin"/>
            </w:r>
            <w:r w:rsidR="001F48B4">
              <w:rPr>
                <w:noProof/>
                <w:webHidden/>
              </w:rPr>
              <w:instrText xml:space="preserve"> PAGEREF _Toc467660113 \h </w:instrText>
            </w:r>
            <w:r w:rsidR="001F48B4">
              <w:rPr>
                <w:noProof/>
                <w:webHidden/>
              </w:rPr>
            </w:r>
            <w:r w:rsidR="001F48B4">
              <w:rPr>
                <w:noProof/>
                <w:webHidden/>
              </w:rPr>
              <w:fldChar w:fldCharType="separate"/>
            </w:r>
            <w:r w:rsidR="001F48B4">
              <w:rPr>
                <w:noProof/>
                <w:webHidden/>
              </w:rPr>
              <w:t>10</w:t>
            </w:r>
            <w:r w:rsidR="001F48B4">
              <w:rPr>
                <w:noProof/>
                <w:webHidden/>
              </w:rPr>
              <w:fldChar w:fldCharType="end"/>
            </w:r>
          </w:hyperlink>
        </w:p>
        <w:p w14:paraId="3B5D3FF1" w14:textId="4A875572"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114" w:history="1">
            <w:r w:rsidR="001F48B4" w:rsidRPr="00B15A9D">
              <w:rPr>
                <w:rStyle w:val="Hyperlink"/>
                <w:noProof/>
                <w:lang w:val="lv-LV"/>
              </w:rPr>
              <w:t>4.3.</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Pretendentu atlase</w:t>
            </w:r>
            <w:r w:rsidR="001F48B4">
              <w:rPr>
                <w:noProof/>
                <w:webHidden/>
              </w:rPr>
              <w:tab/>
            </w:r>
            <w:r w:rsidR="001F48B4">
              <w:rPr>
                <w:noProof/>
                <w:webHidden/>
              </w:rPr>
              <w:fldChar w:fldCharType="begin"/>
            </w:r>
            <w:r w:rsidR="001F48B4">
              <w:rPr>
                <w:noProof/>
                <w:webHidden/>
              </w:rPr>
              <w:instrText xml:space="preserve"> PAGEREF _Toc467660114 \h </w:instrText>
            </w:r>
            <w:r w:rsidR="001F48B4">
              <w:rPr>
                <w:noProof/>
                <w:webHidden/>
              </w:rPr>
            </w:r>
            <w:r w:rsidR="001F48B4">
              <w:rPr>
                <w:noProof/>
                <w:webHidden/>
              </w:rPr>
              <w:fldChar w:fldCharType="separate"/>
            </w:r>
            <w:r w:rsidR="001F48B4">
              <w:rPr>
                <w:noProof/>
                <w:webHidden/>
              </w:rPr>
              <w:t>10</w:t>
            </w:r>
            <w:r w:rsidR="001F48B4">
              <w:rPr>
                <w:noProof/>
                <w:webHidden/>
              </w:rPr>
              <w:fldChar w:fldCharType="end"/>
            </w:r>
          </w:hyperlink>
        </w:p>
        <w:p w14:paraId="036AE1E3" w14:textId="003C837D"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115" w:history="1">
            <w:r w:rsidR="001F48B4" w:rsidRPr="00B15A9D">
              <w:rPr>
                <w:rStyle w:val="Hyperlink"/>
                <w:noProof/>
                <w:lang w:val="lv-LV"/>
              </w:rPr>
              <w:t>4.4.</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Tehnisko piedāvājumu atbilstības pārbaude</w:t>
            </w:r>
            <w:r w:rsidR="001F48B4">
              <w:rPr>
                <w:noProof/>
                <w:webHidden/>
              </w:rPr>
              <w:tab/>
            </w:r>
            <w:r w:rsidR="001F48B4">
              <w:rPr>
                <w:noProof/>
                <w:webHidden/>
              </w:rPr>
              <w:fldChar w:fldCharType="begin"/>
            </w:r>
            <w:r w:rsidR="001F48B4">
              <w:rPr>
                <w:noProof/>
                <w:webHidden/>
              </w:rPr>
              <w:instrText xml:space="preserve"> PAGEREF _Toc467660115 \h </w:instrText>
            </w:r>
            <w:r w:rsidR="001F48B4">
              <w:rPr>
                <w:noProof/>
                <w:webHidden/>
              </w:rPr>
            </w:r>
            <w:r w:rsidR="001F48B4">
              <w:rPr>
                <w:noProof/>
                <w:webHidden/>
              </w:rPr>
              <w:fldChar w:fldCharType="separate"/>
            </w:r>
            <w:r w:rsidR="001F48B4">
              <w:rPr>
                <w:noProof/>
                <w:webHidden/>
              </w:rPr>
              <w:t>11</w:t>
            </w:r>
            <w:r w:rsidR="001F48B4">
              <w:rPr>
                <w:noProof/>
                <w:webHidden/>
              </w:rPr>
              <w:fldChar w:fldCharType="end"/>
            </w:r>
          </w:hyperlink>
        </w:p>
        <w:p w14:paraId="36687311" w14:textId="3DFBA335" w:rsidR="001F48B4" w:rsidRDefault="002326F0">
          <w:pPr>
            <w:pStyle w:val="TOC2"/>
            <w:tabs>
              <w:tab w:val="left" w:pos="960"/>
              <w:tab w:val="right" w:leader="dot" w:pos="9395"/>
            </w:tabs>
            <w:rPr>
              <w:rFonts w:asciiTheme="minorHAnsi" w:eastAsiaTheme="minorEastAsia" w:hAnsiTheme="minorHAnsi" w:cstheme="minorBidi"/>
              <w:smallCaps w:val="0"/>
              <w:noProof/>
              <w:sz w:val="22"/>
              <w:szCs w:val="22"/>
              <w:lang w:val="lv-LV" w:eastAsia="lv-LV"/>
            </w:rPr>
          </w:pPr>
          <w:hyperlink w:anchor="_Toc467660116" w:history="1">
            <w:r w:rsidR="001F48B4" w:rsidRPr="00B15A9D">
              <w:rPr>
                <w:rStyle w:val="Hyperlink"/>
                <w:noProof/>
                <w:lang w:val="lv-LV"/>
              </w:rPr>
              <w:t>4.5.</w:t>
            </w:r>
            <w:r w:rsidR="001F48B4">
              <w:rPr>
                <w:rFonts w:asciiTheme="minorHAnsi" w:eastAsiaTheme="minorEastAsia" w:hAnsiTheme="minorHAnsi" w:cstheme="minorBidi"/>
                <w:smallCaps w:val="0"/>
                <w:noProof/>
                <w:sz w:val="22"/>
                <w:szCs w:val="22"/>
                <w:lang w:val="lv-LV" w:eastAsia="lv-LV"/>
              </w:rPr>
              <w:tab/>
            </w:r>
            <w:r w:rsidR="001F48B4" w:rsidRPr="00B15A9D">
              <w:rPr>
                <w:rStyle w:val="Hyperlink"/>
                <w:noProof/>
                <w:lang w:val="lv-LV"/>
              </w:rPr>
              <w:t>Cenu piedāvājumu vērtēšana un iepirkuma uzvarētāja noteikšana</w:t>
            </w:r>
            <w:r w:rsidR="001F48B4">
              <w:rPr>
                <w:noProof/>
                <w:webHidden/>
              </w:rPr>
              <w:tab/>
            </w:r>
            <w:r w:rsidR="001F48B4">
              <w:rPr>
                <w:noProof/>
                <w:webHidden/>
              </w:rPr>
              <w:fldChar w:fldCharType="begin"/>
            </w:r>
            <w:r w:rsidR="001F48B4">
              <w:rPr>
                <w:noProof/>
                <w:webHidden/>
              </w:rPr>
              <w:instrText xml:space="preserve"> PAGEREF _Toc467660116 \h </w:instrText>
            </w:r>
            <w:r w:rsidR="001F48B4">
              <w:rPr>
                <w:noProof/>
                <w:webHidden/>
              </w:rPr>
            </w:r>
            <w:r w:rsidR="001F48B4">
              <w:rPr>
                <w:noProof/>
                <w:webHidden/>
              </w:rPr>
              <w:fldChar w:fldCharType="separate"/>
            </w:r>
            <w:r w:rsidR="001F48B4">
              <w:rPr>
                <w:noProof/>
                <w:webHidden/>
              </w:rPr>
              <w:t>11</w:t>
            </w:r>
            <w:r w:rsidR="001F48B4">
              <w:rPr>
                <w:noProof/>
                <w:webHidden/>
              </w:rPr>
              <w:fldChar w:fldCharType="end"/>
            </w:r>
          </w:hyperlink>
        </w:p>
        <w:p w14:paraId="60133674" w14:textId="4429FE7F" w:rsidR="001F48B4" w:rsidRDefault="002326F0">
          <w:pPr>
            <w:pStyle w:val="TOC1"/>
            <w:tabs>
              <w:tab w:val="left" w:pos="480"/>
              <w:tab w:val="right" w:leader="dot" w:pos="9395"/>
            </w:tabs>
            <w:rPr>
              <w:rFonts w:asciiTheme="minorHAnsi" w:eastAsiaTheme="minorEastAsia" w:hAnsiTheme="minorHAnsi" w:cstheme="minorBidi"/>
              <w:b w:val="0"/>
              <w:bCs w:val="0"/>
              <w:caps w:val="0"/>
              <w:noProof/>
              <w:sz w:val="22"/>
              <w:szCs w:val="22"/>
              <w:lang w:val="lv-LV" w:eastAsia="lv-LV"/>
            </w:rPr>
          </w:pPr>
          <w:hyperlink w:anchor="_Toc467660117" w:history="1">
            <w:r w:rsidR="001F48B4" w:rsidRPr="00B15A9D">
              <w:rPr>
                <w:rStyle w:val="Hyperlink"/>
                <w:noProof/>
              </w:rPr>
              <w:t>5.</w:t>
            </w:r>
            <w:r w:rsidR="001F48B4">
              <w:rPr>
                <w:rFonts w:asciiTheme="minorHAnsi" w:eastAsiaTheme="minorEastAsia" w:hAnsiTheme="minorHAnsi" w:cstheme="minorBidi"/>
                <w:b w:val="0"/>
                <w:bCs w:val="0"/>
                <w:caps w:val="0"/>
                <w:noProof/>
                <w:sz w:val="22"/>
                <w:szCs w:val="22"/>
                <w:lang w:val="lv-LV" w:eastAsia="lv-LV"/>
              </w:rPr>
              <w:tab/>
            </w:r>
            <w:r w:rsidR="001F48B4" w:rsidRPr="00B15A9D">
              <w:rPr>
                <w:rStyle w:val="Hyperlink"/>
                <w:noProof/>
              </w:rPr>
              <w:t>IEPIRKUMA KOMISIJAS TIESĪBAS UN PIENĀKUMI</w:t>
            </w:r>
            <w:r w:rsidR="001F48B4">
              <w:rPr>
                <w:noProof/>
                <w:webHidden/>
              </w:rPr>
              <w:tab/>
            </w:r>
            <w:r w:rsidR="001F48B4">
              <w:rPr>
                <w:noProof/>
                <w:webHidden/>
              </w:rPr>
              <w:fldChar w:fldCharType="begin"/>
            </w:r>
            <w:r w:rsidR="001F48B4">
              <w:rPr>
                <w:noProof/>
                <w:webHidden/>
              </w:rPr>
              <w:instrText xml:space="preserve"> PAGEREF _Toc467660117 \h </w:instrText>
            </w:r>
            <w:r w:rsidR="001F48B4">
              <w:rPr>
                <w:noProof/>
                <w:webHidden/>
              </w:rPr>
            </w:r>
            <w:r w:rsidR="001F48B4">
              <w:rPr>
                <w:noProof/>
                <w:webHidden/>
              </w:rPr>
              <w:fldChar w:fldCharType="separate"/>
            </w:r>
            <w:r w:rsidR="001F48B4">
              <w:rPr>
                <w:noProof/>
                <w:webHidden/>
              </w:rPr>
              <w:t>13</w:t>
            </w:r>
            <w:r w:rsidR="001F48B4">
              <w:rPr>
                <w:noProof/>
                <w:webHidden/>
              </w:rPr>
              <w:fldChar w:fldCharType="end"/>
            </w:r>
          </w:hyperlink>
        </w:p>
        <w:p w14:paraId="5C1CF3D4" w14:textId="49DAA777" w:rsidR="001F48B4" w:rsidRDefault="002326F0">
          <w:pPr>
            <w:pStyle w:val="TOC1"/>
            <w:tabs>
              <w:tab w:val="left" w:pos="480"/>
              <w:tab w:val="right" w:leader="dot" w:pos="9395"/>
            </w:tabs>
            <w:rPr>
              <w:rFonts w:asciiTheme="minorHAnsi" w:eastAsiaTheme="minorEastAsia" w:hAnsiTheme="minorHAnsi" w:cstheme="minorBidi"/>
              <w:b w:val="0"/>
              <w:bCs w:val="0"/>
              <w:caps w:val="0"/>
              <w:noProof/>
              <w:sz w:val="22"/>
              <w:szCs w:val="22"/>
              <w:lang w:val="lv-LV" w:eastAsia="lv-LV"/>
            </w:rPr>
          </w:pPr>
          <w:hyperlink w:anchor="_Toc467660118" w:history="1">
            <w:r w:rsidR="001F48B4" w:rsidRPr="00B15A9D">
              <w:rPr>
                <w:rStyle w:val="Hyperlink"/>
                <w:noProof/>
                <w:lang w:val="lv-LV"/>
              </w:rPr>
              <w:t>6.</w:t>
            </w:r>
            <w:r w:rsidR="001F48B4">
              <w:rPr>
                <w:rFonts w:asciiTheme="minorHAnsi" w:eastAsiaTheme="minorEastAsia" w:hAnsiTheme="minorHAnsi" w:cstheme="minorBidi"/>
                <w:b w:val="0"/>
                <w:bCs w:val="0"/>
                <w:caps w:val="0"/>
                <w:noProof/>
                <w:sz w:val="22"/>
                <w:szCs w:val="22"/>
                <w:lang w:val="lv-LV" w:eastAsia="lv-LV"/>
              </w:rPr>
              <w:tab/>
            </w:r>
            <w:r w:rsidR="001F48B4" w:rsidRPr="00B15A9D">
              <w:rPr>
                <w:rStyle w:val="Hyperlink"/>
                <w:noProof/>
                <w:lang w:val="lv-LV"/>
              </w:rPr>
              <w:t>PRETENDENTU TIESĪBAS UN PIENĀKUMI</w:t>
            </w:r>
            <w:r w:rsidR="001F48B4">
              <w:rPr>
                <w:noProof/>
                <w:webHidden/>
              </w:rPr>
              <w:tab/>
            </w:r>
            <w:r w:rsidR="001F48B4">
              <w:rPr>
                <w:noProof/>
                <w:webHidden/>
              </w:rPr>
              <w:fldChar w:fldCharType="begin"/>
            </w:r>
            <w:r w:rsidR="001F48B4">
              <w:rPr>
                <w:noProof/>
                <w:webHidden/>
              </w:rPr>
              <w:instrText xml:space="preserve"> PAGEREF _Toc467660118 \h </w:instrText>
            </w:r>
            <w:r w:rsidR="001F48B4">
              <w:rPr>
                <w:noProof/>
                <w:webHidden/>
              </w:rPr>
            </w:r>
            <w:r w:rsidR="001F48B4">
              <w:rPr>
                <w:noProof/>
                <w:webHidden/>
              </w:rPr>
              <w:fldChar w:fldCharType="separate"/>
            </w:r>
            <w:r w:rsidR="001F48B4">
              <w:rPr>
                <w:noProof/>
                <w:webHidden/>
              </w:rPr>
              <w:t>15</w:t>
            </w:r>
            <w:r w:rsidR="001F48B4">
              <w:rPr>
                <w:noProof/>
                <w:webHidden/>
              </w:rPr>
              <w:fldChar w:fldCharType="end"/>
            </w:r>
          </w:hyperlink>
        </w:p>
        <w:p w14:paraId="5DC2F73D" w14:textId="39D48F89" w:rsidR="001F48B4" w:rsidRDefault="002326F0">
          <w:pPr>
            <w:pStyle w:val="TOC1"/>
            <w:tabs>
              <w:tab w:val="right" w:leader="dot" w:pos="9395"/>
            </w:tabs>
            <w:rPr>
              <w:rFonts w:asciiTheme="minorHAnsi" w:eastAsiaTheme="minorEastAsia" w:hAnsiTheme="minorHAnsi" w:cstheme="minorBidi"/>
              <w:b w:val="0"/>
              <w:bCs w:val="0"/>
              <w:caps w:val="0"/>
              <w:noProof/>
              <w:sz w:val="22"/>
              <w:szCs w:val="22"/>
              <w:lang w:val="lv-LV" w:eastAsia="lv-LV"/>
            </w:rPr>
          </w:pPr>
          <w:hyperlink w:anchor="_Toc467660119" w:history="1">
            <w:r w:rsidR="001F48B4" w:rsidRPr="00B15A9D">
              <w:rPr>
                <w:rStyle w:val="Hyperlink"/>
                <w:noProof/>
                <w:lang w:val="lv-LV"/>
              </w:rPr>
              <w:t>Pielikums A - Tehniskā specifikācija</w:t>
            </w:r>
            <w:r w:rsidR="001F48B4">
              <w:rPr>
                <w:noProof/>
                <w:webHidden/>
              </w:rPr>
              <w:tab/>
            </w:r>
            <w:r w:rsidR="001F48B4">
              <w:rPr>
                <w:noProof/>
                <w:webHidden/>
              </w:rPr>
              <w:fldChar w:fldCharType="begin"/>
            </w:r>
            <w:r w:rsidR="001F48B4">
              <w:rPr>
                <w:noProof/>
                <w:webHidden/>
              </w:rPr>
              <w:instrText xml:space="preserve"> PAGEREF _Toc467660119 \h </w:instrText>
            </w:r>
            <w:r w:rsidR="001F48B4">
              <w:rPr>
                <w:noProof/>
                <w:webHidden/>
              </w:rPr>
            </w:r>
            <w:r w:rsidR="001F48B4">
              <w:rPr>
                <w:noProof/>
                <w:webHidden/>
              </w:rPr>
              <w:fldChar w:fldCharType="separate"/>
            </w:r>
            <w:r w:rsidR="001F48B4">
              <w:rPr>
                <w:noProof/>
                <w:webHidden/>
              </w:rPr>
              <w:t>16</w:t>
            </w:r>
            <w:r w:rsidR="001F48B4">
              <w:rPr>
                <w:noProof/>
                <w:webHidden/>
              </w:rPr>
              <w:fldChar w:fldCharType="end"/>
            </w:r>
          </w:hyperlink>
        </w:p>
        <w:p w14:paraId="1B93B63B" w14:textId="52EF1224" w:rsidR="001F48B4" w:rsidRDefault="002326F0">
          <w:pPr>
            <w:pStyle w:val="TOC1"/>
            <w:tabs>
              <w:tab w:val="right" w:leader="dot" w:pos="9395"/>
            </w:tabs>
            <w:rPr>
              <w:rFonts w:asciiTheme="minorHAnsi" w:eastAsiaTheme="minorEastAsia" w:hAnsiTheme="minorHAnsi" w:cstheme="minorBidi"/>
              <w:b w:val="0"/>
              <w:bCs w:val="0"/>
              <w:caps w:val="0"/>
              <w:noProof/>
              <w:sz w:val="22"/>
              <w:szCs w:val="22"/>
              <w:lang w:val="lv-LV" w:eastAsia="lv-LV"/>
            </w:rPr>
          </w:pPr>
          <w:hyperlink w:anchor="_Toc467660120" w:history="1">
            <w:r w:rsidR="001F48B4" w:rsidRPr="00B15A9D">
              <w:rPr>
                <w:rStyle w:val="Hyperlink"/>
                <w:noProof/>
                <w:lang w:val="lv-LV"/>
              </w:rPr>
              <w:t>PIELIKUMS B - Pretendenta pieteikuma paraugs</w:t>
            </w:r>
            <w:r w:rsidR="001F48B4">
              <w:rPr>
                <w:noProof/>
                <w:webHidden/>
              </w:rPr>
              <w:tab/>
            </w:r>
            <w:r w:rsidR="001F48B4">
              <w:rPr>
                <w:noProof/>
                <w:webHidden/>
              </w:rPr>
              <w:fldChar w:fldCharType="begin"/>
            </w:r>
            <w:r w:rsidR="001F48B4">
              <w:rPr>
                <w:noProof/>
                <w:webHidden/>
              </w:rPr>
              <w:instrText xml:space="preserve"> PAGEREF _Toc467660120 \h </w:instrText>
            </w:r>
            <w:r w:rsidR="001F48B4">
              <w:rPr>
                <w:noProof/>
                <w:webHidden/>
              </w:rPr>
            </w:r>
            <w:r w:rsidR="001F48B4">
              <w:rPr>
                <w:noProof/>
                <w:webHidden/>
              </w:rPr>
              <w:fldChar w:fldCharType="separate"/>
            </w:r>
            <w:r w:rsidR="001F48B4">
              <w:rPr>
                <w:noProof/>
                <w:webHidden/>
              </w:rPr>
              <w:t>23</w:t>
            </w:r>
            <w:r w:rsidR="001F48B4">
              <w:rPr>
                <w:noProof/>
                <w:webHidden/>
              </w:rPr>
              <w:fldChar w:fldCharType="end"/>
            </w:r>
          </w:hyperlink>
        </w:p>
        <w:p w14:paraId="0CC2AB76" w14:textId="183ACFDB" w:rsidR="001F48B4" w:rsidRDefault="002326F0">
          <w:pPr>
            <w:pStyle w:val="TOC1"/>
            <w:tabs>
              <w:tab w:val="right" w:leader="dot" w:pos="9395"/>
            </w:tabs>
            <w:rPr>
              <w:rFonts w:asciiTheme="minorHAnsi" w:eastAsiaTheme="minorEastAsia" w:hAnsiTheme="minorHAnsi" w:cstheme="minorBidi"/>
              <w:b w:val="0"/>
              <w:bCs w:val="0"/>
              <w:caps w:val="0"/>
              <w:noProof/>
              <w:sz w:val="22"/>
              <w:szCs w:val="22"/>
              <w:lang w:val="lv-LV" w:eastAsia="lv-LV"/>
            </w:rPr>
          </w:pPr>
          <w:hyperlink w:anchor="_Toc467660121" w:history="1">
            <w:r w:rsidR="001F48B4" w:rsidRPr="00B15A9D">
              <w:rPr>
                <w:rStyle w:val="Hyperlink"/>
                <w:noProof/>
                <w:lang w:val="lv-LV"/>
              </w:rPr>
              <w:t>PIELIKUMS C - Cenu piedāvājuma paraugs</w:t>
            </w:r>
            <w:r w:rsidR="001F48B4">
              <w:rPr>
                <w:noProof/>
                <w:webHidden/>
              </w:rPr>
              <w:tab/>
            </w:r>
            <w:r w:rsidR="001F48B4">
              <w:rPr>
                <w:noProof/>
                <w:webHidden/>
              </w:rPr>
              <w:fldChar w:fldCharType="begin"/>
            </w:r>
            <w:r w:rsidR="001F48B4">
              <w:rPr>
                <w:noProof/>
                <w:webHidden/>
              </w:rPr>
              <w:instrText xml:space="preserve"> PAGEREF _Toc467660121 \h </w:instrText>
            </w:r>
            <w:r w:rsidR="001F48B4">
              <w:rPr>
                <w:noProof/>
                <w:webHidden/>
              </w:rPr>
            </w:r>
            <w:r w:rsidR="001F48B4">
              <w:rPr>
                <w:noProof/>
                <w:webHidden/>
              </w:rPr>
              <w:fldChar w:fldCharType="separate"/>
            </w:r>
            <w:r w:rsidR="001F48B4">
              <w:rPr>
                <w:noProof/>
                <w:webHidden/>
              </w:rPr>
              <w:t>24</w:t>
            </w:r>
            <w:r w:rsidR="001F48B4">
              <w:rPr>
                <w:noProof/>
                <w:webHidden/>
              </w:rPr>
              <w:fldChar w:fldCharType="end"/>
            </w:r>
          </w:hyperlink>
        </w:p>
        <w:p w14:paraId="0D1C98EC" w14:textId="2344D5C8" w:rsidR="001F48B4" w:rsidRDefault="001F48B4">
          <w:r>
            <w:rPr>
              <w:b/>
              <w:bCs/>
              <w:noProof/>
            </w:rPr>
            <w:fldChar w:fldCharType="end"/>
          </w:r>
        </w:p>
      </w:sdtContent>
    </w:sdt>
    <w:p w14:paraId="2F6821EF" w14:textId="10CFA244" w:rsidR="000B799A" w:rsidRDefault="000B799A"/>
    <w:p w14:paraId="48EAA198" w14:textId="77777777" w:rsidR="00CA521C" w:rsidRDefault="00CA521C">
      <w:pPr>
        <w:pStyle w:val="TOC1"/>
        <w:tabs>
          <w:tab w:val="left" w:pos="480"/>
          <w:tab w:val="right" w:leader="dot" w:pos="9395"/>
        </w:tabs>
        <w:rPr>
          <w:lang w:val="lv-LV"/>
        </w:rPr>
      </w:pPr>
    </w:p>
    <w:p w14:paraId="6C4620E7" w14:textId="77777777" w:rsidR="008612D3" w:rsidRPr="0046378A" w:rsidRDefault="008612D3" w:rsidP="008612D3">
      <w:pPr>
        <w:jc w:val="center"/>
        <w:rPr>
          <w:lang w:val="lv-LV"/>
        </w:rPr>
      </w:pPr>
      <w:r w:rsidRPr="0046378A">
        <w:rPr>
          <w:lang w:val="lv-LV"/>
        </w:rPr>
        <w:br w:type="page"/>
      </w:r>
    </w:p>
    <w:p w14:paraId="59693235" w14:textId="77777777" w:rsidR="008612D3" w:rsidRPr="0046378A" w:rsidRDefault="008612D3" w:rsidP="008612D3">
      <w:pPr>
        <w:pStyle w:val="Heading1"/>
        <w:numPr>
          <w:ilvl w:val="0"/>
          <w:numId w:val="1"/>
        </w:numPr>
        <w:tabs>
          <w:tab w:val="clear" w:pos="720"/>
          <w:tab w:val="num" w:pos="360"/>
        </w:tabs>
        <w:ind w:left="360"/>
        <w:rPr>
          <w:lang w:val="lv-LV"/>
        </w:rPr>
      </w:pPr>
      <w:bookmarkStart w:id="1" w:name="_Toc406670435"/>
      <w:bookmarkStart w:id="2" w:name="_Toc467142237"/>
      <w:bookmarkStart w:id="3" w:name="_Toc467597598"/>
      <w:bookmarkStart w:id="4" w:name="_Toc467660090"/>
      <w:r w:rsidRPr="0046378A">
        <w:rPr>
          <w:lang w:val="lv-LV"/>
        </w:rPr>
        <w:lastRenderedPageBreak/>
        <w:t>VISPĀRĪGĀ INFORMĀCIJA</w:t>
      </w:r>
      <w:bookmarkEnd w:id="1"/>
      <w:bookmarkEnd w:id="2"/>
      <w:bookmarkEnd w:id="3"/>
      <w:bookmarkEnd w:id="4"/>
    </w:p>
    <w:p w14:paraId="33B7F17F" w14:textId="77777777" w:rsidR="008612D3" w:rsidRPr="0046378A" w:rsidRDefault="008612D3" w:rsidP="008612D3">
      <w:pPr>
        <w:pStyle w:val="Heading2"/>
        <w:rPr>
          <w:lang w:val="lv-LV"/>
        </w:rPr>
      </w:pPr>
    </w:p>
    <w:p w14:paraId="32B87199" w14:textId="77777777" w:rsidR="008612D3" w:rsidRPr="0046378A" w:rsidRDefault="008612D3" w:rsidP="008612D3">
      <w:pPr>
        <w:pStyle w:val="Heading2"/>
        <w:numPr>
          <w:ilvl w:val="1"/>
          <w:numId w:val="1"/>
        </w:numPr>
        <w:rPr>
          <w:lang w:val="lv-LV"/>
        </w:rPr>
      </w:pPr>
      <w:bookmarkStart w:id="5" w:name="_Toc406670436"/>
      <w:bookmarkStart w:id="6" w:name="_Toc467142238"/>
      <w:bookmarkStart w:id="7" w:name="_Toc467597599"/>
      <w:bookmarkStart w:id="8" w:name="_Toc467660091"/>
      <w:r w:rsidRPr="0046378A">
        <w:rPr>
          <w:lang w:val="lv-LV"/>
        </w:rPr>
        <w:t>Iepirkuma identifikācijas numurs</w:t>
      </w:r>
      <w:bookmarkEnd w:id="5"/>
      <w:bookmarkEnd w:id="6"/>
      <w:bookmarkEnd w:id="7"/>
      <w:bookmarkEnd w:id="8"/>
    </w:p>
    <w:p w14:paraId="68EAD9F7" w14:textId="4D275C6C" w:rsidR="008612D3" w:rsidRPr="0046378A" w:rsidRDefault="008612D3" w:rsidP="008612D3">
      <w:pPr>
        <w:jc w:val="both"/>
        <w:rPr>
          <w:lang w:val="lv-LV"/>
        </w:rPr>
      </w:pPr>
      <w:r w:rsidRPr="0046378A">
        <w:rPr>
          <w:lang w:val="lv-LV"/>
        </w:rPr>
        <w:t>LU MII Nr. 20</w:t>
      </w:r>
      <w:r w:rsidR="000345E7">
        <w:rPr>
          <w:lang w:val="lv-LV"/>
        </w:rPr>
        <w:t>1</w:t>
      </w:r>
      <w:r w:rsidR="00A7520A">
        <w:rPr>
          <w:lang w:val="lv-LV"/>
        </w:rPr>
        <w:t>6</w:t>
      </w:r>
      <w:r w:rsidRPr="0046378A">
        <w:rPr>
          <w:lang w:val="lv-LV"/>
        </w:rPr>
        <w:t>/</w:t>
      </w:r>
      <w:r w:rsidR="00003D05">
        <w:rPr>
          <w:lang w:val="lv-LV"/>
        </w:rPr>
        <w:t>1</w:t>
      </w:r>
      <w:r w:rsidR="00C1162B">
        <w:rPr>
          <w:lang w:val="lv-LV"/>
        </w:rPr>
        <w:t>1</w:t>
      </w:r>
      <w:r w:rsidR="00CA42E3">
        <w:rPr>
          <w:lang w:val="lv-LV"/>
        </w:rPr>
        <w:t>-M</w:t>
      </w:r>
      <w:r w:rsidR="0063648B">
        <w:rPr>
          <w:lang w:val="lv-LV"/>
        </w:rPr>
        <w:t>. Iepirkums tiek organizēts atbilstoši Publisko iepirkumu likuma 8.</w:t>
      </w:r>
      <w:r w:rsidR="0063648B" w:rsidRPr="0063648B">
        <w:rPr>
          <w:vertAlign w:val="superscript"/>
          <w:lang w:val="lv-LV"/>
        </w:rPr>
        <w:t>2</w:t>
      </w:r>
      <w:r w:rsidR="0063648B">
        <w:rPr>
          <w:lang w:val="lv-LV"/>
        </w:rPr>
        <w:t xml:space="preserve"> pantam.</w:t>
      </w:r>
    </w:p>
    <w:p w14:paraId="14B8BB57" w14:textId="77777777" w:rsidR="008612D3" w:rsidRPr="0046378A" w:rsidRDefault="008612D3" w:rsidP="008612D3">
      <w:pPr>
        <w:jc w:val="both"/>
        <w:rPr>
          <w:lang w:val="lv-LV"/>
        </w:rPr>
      </w:pPr>
    </w:p>
    <w:p w14:paraId="0DF7AD95" w14:textId="77777777" w:rsidR="008612D3" w:rsidRPr="0046378A" w:rsidRDefault="008612D3" w:rsidP="008612D3">
      <w:pPr>
        <w:pStyle w:val="Heading2"/>
        <w:numPr>
          <w:ilvl w:val="1"/>
          <w:numId w:val="1"/>
        </w:numPr>
        <w:rPr>
          <w:lang w:val="lv-LV"/>
        </w:rPr>
      </w:pPr>
      <w:bookmarkStart w:id="9" w:name="_Ref201054014"/>
      <w:bookmarkStart w:id="10" w:name="_Toc406670437"/>
      <w:bookmarkStart w:id="11" w:name="_Toc467142239"/>
      <w:bookmarkStart w:id="12" w:name="_Toc467597600"/>
      <w:bookmarkStart w:id="13" w:name="_Toc467660092"/>
      <w:r w:rsidRPr="0046378A">
        <w:rPr>
          <w:lang w:val="lv-LV"/>
        </w:rPr>
        <w:t>Informācija par pasūtītāju</w:t>
      </w:r>
      <w:bookmarkEnd w:id="9"/>
      <w:bookmarkEnd w:id="10"/>
      <w:bookmarkEnd w:id="11"/>
      <w:bookmarkEnd w:id="12"/>
      <w:bookmarkEnd w:id="13"/>
    </w:p>
    <w:p w14:paraId="71CAF0B6" w14:textId="77777777" w:rsidR="008612D3" w:rsidRPr="0046378A" w:rsidRDefault="008612D3" w:rsidP="008612D3">
      <w:pPr>
        <w:jc w:val="both"/>
        <w:rPr>
          <w:lang w:val="lv-LV"/>
        </w:rPr>
      </w:pPr>
      <w:r w:rsidRPr="0046378A">
        <w:rPr>
          <w:lang w:val="lv-LV"/>
        </w:rPr>
        <w:t>Latvijas Universitātes Matemātikas un informātikas institūts</w:t>
      </w:r>
      <w:r w:rsidR="00536C2B">
        <w:rPr>
          <w:lang w:val="lv-LV"/>
        </w:rPr>
        <w:t xml:space="preserve"> </w:t>
      </w:r>
      <w:r w:rsidRPr="0046378A">
        <w:rPr>
          <w:lang w:val="lv-LV"/>
        </w:rPr>
        <w:t xml:space="preserve">(saīsinājumā </w:t>
      </w:r>
      <w:r w:rsidR="004B4548">
        <w:rPr>
          <w:lang w:val="lv-LV"/>
        </w:rPr>
        <w:t xml:space="preserve">- </w:t>
      </w:r>
      <w:r w:rsidRPr="0046378A">
        <w:rPr>
          <w:lang w:val="lv-LV"/>
        </w:rPr>
        <w:t>LU MII).</w:t>
      </w:r>
    </w:p>
    <w:p w14:paraId="1181702E" w14:textId="77777777" w:rsidR="008612D3" w:rsidRPr="0046378A" w:rsidRDefault="008612D3" w:rsidP="008612D3">
      <w:pPr>
        <w:jc w:val="both"/>
        <w:rPr>
          <w:lang w:val="lv-LV"/>
        </w:rPr>
      </w:pPr>
      <w:r w:rsidRPr="0046378A">
        <w:rPr>
          <w:lang w:val="lv-LV"/>
        </w:rPr>
        <w:t>Adrese: Raiņa bulvāris 29, Rīga, LV–1459, Latvija</w:t>
      </w:r>
    </w:p>
    <w:p w14:paraId="2DB94424" w14:textId="77777777" w:rsidR="008612D3" w:rsidRPr="0046378A" w:rsidRDefault="008612D3" w:rsidP="008612D3">
      <w:pPr>
        <w:jc w:val="both"/>
        <w:rPr>
          <w:lang w:val="lv-LV"/>
        </w:rPr>
      </w:pPr>
      <w:r w:rsidRPr="0046378A">
        <w:rPr>
          <w:lang w:val="lv-LV"/>
        </w:rPr>
        <w:t xml:space="preserve">PVN </w:t>
      </w:r>
      <w:proofErr w:type="spellStart"/>
      <w:r w:rsidRPr="0046378A">
        <w:rPr>
          <w:lang w:val="lv-LV"/>
        </w:rPr>
        <w:t>reģ.nr</w:t>
      </w:r>
      <w:proofErr w:type="spellEnd"/>
      <w:r w:rsidRPr="0046378A">
        <w:rPr>
          <w:lang w:val="lv-LV"/>
        </w:rPr>
        <w:t>.: LV90002111761</w:t>
      </w:r>
    </w:p>
    <w:p w14:paraId="3777F218" w14:textId="77777777" w:rsidR="008612D3" w:rsidRPr="0046378A" w:rsidRDefault="008612D3" w:rsidP="008612D3">
      <w:pPr>
        <w:jc w:val="both"/>
        <w:rPr>
          <w:lang w:val="lv-LV"/>
        </w:rPr>
      </w:pPr>
    </w:p>
    <w:p w14:paraId="0F8F5478" w14:textId="77777777" w:rsidR="008612D3" w:rsidRDefault="008612D3" w:rsidP="008612D3">
      <w:pPr>
        <w:pStyle w:val="Heading2"/>
        <w:numPr>
          <w:ilvl w:val="1"/>
          <w:numId w:val="1"/>
        </w:numPr>
        <w:rPr>
          <w:lang w:val="lv-LV"/>
        </w:rPr>
      </w:pPr>
      <w:bookmarkStart w:id="14" w:name="_Toc406670438"/>
      <w:bookmarkStart w:id="15" w:name="_Toc467142240"/>
      <w:bookmarkStart w:id="16" w:name="_Toc467597601"/>
      <w:bookmarkStart w:id="17" w:name="_Toc467660093"/>
      <w:r w:rsidRPr="0046378A">
        <w:rPr>
          <w:lang w:val="lv-LV"/>
        </w:rPr>
        <w:t>Iepirkuma procedūras vadība</w:t>
      </w:r>
      <w:bookmarkEnd w:id="14"/>
      <w:bookmarkEnd w:id="15"/>
      <w:bookmarkEnd w:id="16"/>
      <w:bookmarkEnd w:id="17"/>
    </w:p>
    <w:p w14:paraId="08A83998" w14:textId="77777777" w:rsidR="008612D3" w:rsidRPr="0046378A" w:rsidRDefault="00B70C8E" w:rsidP="008612D3">
      <w:pPr>
        <w:numPr>
          <w:ilvl w:val="4"/>
          <w:numId w:val="1"/>
        </w:numPr>
        <w:jc w:val="both"/>
        <w:rPr>
          <w:lang w:val="lv-LV"/>
        </w:rPr>
      </w:pPr>
      <w:r w:rsidRPr="00216E62">
        <w:rPr>
          <w:lang w:val="lv-LV"/>
        </w:rPr>
        <w:t xml:space="preserve">Iepirkuma procedūras Nolikuma izstrādi un piedāvājumu izvērtēšanu veic pasūtītāja izveidotā Iepirkuma komisija (turpmāk tekstā - Komisija), </w:t>
      </w:r>
      <w:r w:rsidR="00C13AC5" w:rsidRPr="00DB1E60">
        <w:rPr>
          <w:lang w:val="lv-LV"/>
        </w:rPr>
        <w:t>kas izveidota ar LU MII direktora 2012.</w:t>
      </w:r>
      <w:r w:rsidR="00C13AC5">
        <w:rPr>
          <w:lang w:val="lv-LV"/>
        </w:rPr>
        <w:t xml:space="preserve"> </w:t>
      </w:r>
      <w:r w:rsidR="00C13AC5" w:rsidRPr="00DB1E60">
        <w:rPr>
          <w:lang w:val="lv-LV"/>
        </w:rPr>
        <w:t>gada 27.</w:t>
      </w:r>
      <w:r w:rsidR="00C13AC5">
        <w:rPr>
          <w:lang w:val="lv-LV"/>
        </w:rPr>
        <w:t xml:space="preserve"> </w:t>
      </w:r>
      <w:r w:rsidR="00C13AC5" w:rsidRPr="00DB1E60">
        <w:rPr>
          <w:lang w:val="lv-LV"/>
        </w:rPr>
        <w:t xml:space="preserve">jūnija rīkojumu Nr. 19–v </w:t>
      </w:r>
      <w:proofErr w:type="gramStart"/>
      <w:r w:rsidR="00C13AC5" w:rsidRPr="00DB1E60">
        <w:rPr>
          <w:lang w:val="lv-LV"/>
        </w:rPr>
        <w:t>(</w:t>
      </w:r>
      <w:proofErr w:type="gramEnd"/>
      <w:r w:rsidR="00C13AC5" w:rsidRPr="00DB1E60">
        <w:rPr>
          <w:lang w:val="lv-LV"/>
        </w:rPr>
        <w:t>grozījumi ar 2012.</w:t>
      </w:r>
      <w:r w:rsidR="00C13AC5">
        <w:rPr>
          <w:lang w:val="lv-LV"/>
        </w:rPr>
        <w:t xml:space="preserve"> </w:t>
      </w:r>
      <w:r w:rsidR="00C13AC5" w:rsidRPr="00DB1E60">
        <w:rPr>
          <w:lang w:val="lv-LV"/>
        </w:rPr>
        <w:t>gada 18.</w:t>
      </w:r>
      <w:r w:rsidR="00C13AC5">
        <w:rPr>
          <w:lang w:val="lv-LV"/>
        </w:rPr>
        <w:t xml:space="preserve"> </w:t>
      </w:r>
      <w:r w:rsidR="00C13AC5" w:rsidRPr="00DB1E60">
        <w:rPr>
          <w:lang w:val="lv-LV"/>
        </w:rPr>
        <w:t>jūlija rīkojumu Nr. 23–v, 2013.</w:t>
      </w:r>
      <w:r w:rsidR="00C13AC5">
        <w:rPr>
          <w:lang w:val="lv-LV"/>
        </w:rPr>
        <w:t xml:space="preserve"> </w:t>
      </w:r>
      <w:r w:rsidR="00C13AC5" w:rsidRPr="00DB1E60">
        <w:rPr>
          <w:lang w:val="lv-LV"/>
        </w:rPr>
        <w:t>gada 2.</w:t>
      </w:r>
      <w:r w:rsidR="00C13AC5">
        <w:rPr>
          <w:lang w:val="lv-LV"/>
        </w:rPr>
        <w:t xml:space="preserve"> </w:t>
      </w:r>
      <w:r w:rsidR="00C13AC5" w:rsidRPr="00DB1E60">
        <w:rPr>
          <w:lang w:val="lv-LV"/>
        </w:rPr>
        <w:t>aprīļa rīkojumu Nr. 17-v</w:t>
      </w:r>
      <w:r w:rsidR="00C13AC5">
        <w:rPr>
          <w:lang w:val="lv-LV"/>
        </w:rPr>
        <w:t>,</w:t>
      </w:r>
      <w:r w:rsidR="00C13AC5" w:rsidRPr="00DB1E60">
        <w:rPr>
          <w:lang w:val="lv-LV"/>
        </w:rPr>
        <w:t xml:space="preserve"> ar 2013.</w:t>
      </w:r>
      <w:r w:rsidR="00C13AC5">
        <w:rPr>
          <w:lang w:val="lv-LV"/>
        </w:rPr>
        <w:t xml:space="preserve"> </w:t>
      </w:r>
      <w:r w:rsidR="00C13AC5" w:rsidRPr="00DB1E60">
        <w:rPr>
          <w:lang w:val="lv-LV"/>
        </w:rPr>
        <w:t>gada 7.</w:t>
      </w:r>
      <w:r w:rsidR="00C13AC5">
        <w:rPr>
          <w:lang w:val="lv-LV"/>
        </w:rPr>
        <w:t xml:space="preserve"> </w:t>
      </w:r>
      <w:r w:rsidR="00C13AC5" w:rsidRPr="00DB1E60">
        <w:rPr>
          <w:lang w:val="lv-LV"/>
        </w:rPr>
        <w:t>novembra rīkojumu Nr. 39-v</w:t>
      </w:r>
      <w:r w:rsidR="00C13AC5" w:rsidRPr="00E6314B">
        <w:t xml:space="preserve"> </w:t>
      </w:r>
      <w:r w:rsidR="00C13AC5">
        <w:t xml:space="preserve">un </w:t>
      </w:r>
      <w:proofErr w:type="spellStart"/>
      <w:r w:rsidR="00C13AC5">
        <w:t>ar</w:t>
      </w:r>
      <w:proofErr w:type="spellEnd"/>
      <w:r w:rsidR="00C13AC5">
        <w:t xml:space="preserve"> 2016. </w:t>
      </w:r>
      <w:proofErr w:type="spellStart"/>
      <w:r w:rsidR="00C13AC5">
        <w:t>gada</w:t>
      </w:r>
      <w:proofErr w:type="spellEnd"/>
      <w:r w:rsidR="00C13AC5">
        <w:t xml:space="preserve"> 17. </w:t>
      </w:r>
      <w:proofErr w:type="spellStart"/>
      <w:r w:rsidR="00C13AC5">
        <w:t>jūlija</w:t>
      </w:r>
      <w:proofErr w:type="spellEnd"/>
      <w:r w:rsidR="00C13AC5">
        <w:t xml:space="preserve"> </w:t>
      </w:r>
      <w:proofErr w:type="spellStart"/>
      <w:r w:rsidR="00C13AC5">
        <w:t>rīkojumu</w:t>
      </w:r>
      <w:proofErr w:type="spellEnd"/>
      <w:r w:rsidR="00C13AC5">
        <w:t xml:space="preserve"> </w:t>
      </w:r>
      <w:proofErr w:type="spellStart"/>
      <w:r w:rsidR="00C13AC5">
        <w:t>Nr</w:t>
      </w:r>
      <w:proofErr w:type="spellEnd"/>
      <w:r w:rsidR="00C13AC5">
        <w:t>. 31-v</w:t>
      </w:r>
      <w:r w:rsidR="00C13AC5" w:rsidRPr="00DB1E60">
        <w:rPr>
          <w:lang w:val="lv-LV"/>
        </w:rPr>
        <w:t>)</w:t>
      </w:r>
      <w:r w:rsidR="00C13AC5" w:rsidRPr="00D93C6B">
        <w:rPr>
          <w:lang w:val="lv-LV"/>
        </w:rPr>
        <w:t>.</w:t>
      </w:r>
    </w:p>
    <w:p w14:paraId="38B61FF6" w14:textId="77777777" w:rsidR="008612D3" w:rsidRPr="0046378A" w:rsidRDefault="008612D3" w:rsidP="008612D3">
      <w:pPr>
        <w:numPr>
          <w:ilvl w:val="4"/>
          <w:numId w:val="1"/>
        </w:numPr>
        <w:jc w:val="both"/>
        <w:rPr>
          <w:lang w:val="lv-LV"/>
        </w:rPr>
      </w:pPr>
      <w:r w:rsidRPr="0046378A">
        <w:rPr>
          <w:lang w:val="lv-LV"/>
        </w:rPr>
        <w:t xml:space="preserve">Komisijas tiesības un pienākumi ir aprakstīti šī </w:t>
      </w:r>
      <w:r w:rsidRPr="00FD6524">
        <w:rPr>
          <w:lang w:val="lv-LV"/>
        </w:rPr>
        <w:t xml:space="preserve">nolikuma </w:t>
      </w:r>
      <w:r w:rsidRPr="00FD6524">
        <w:rPr>
          <w:lang w:val="lv-LV"/>
        </w:rPr>
        <w:fldChar w:fldCharType="begin"/>
      </w:r>
      <w:r w:rsidRPr="00FD6524">
        <w:rPr>
          <w:lang w:val="lv-LV"/>
        </w:rPr>
        <w:instrText xml:space="preserve"> REF _Ref75447354 \r \h  \* MERGEFORMAT </w:instrText>
      </w:r>
      <w:r w:rsidRPr="00FD6524">
        <w:rPr>
          <w:lang w:val="lv-LV"/>
        </w:rPr>
      </w:r>
      <w:r w:rsidRPr="00FD6524">
        <w:rPr>
          <w:lang w:val="lv-LV"/>
        </w:rPr>
        <w:fldChar w:fldCharType="separate"/>
      </w:r>
      <w:r w:rsidR="00003D05">
        <w:rPr>
          <w:lang w:val="lv-LV"/>
        </w:rPr>
        <w:t>5</w:t>
      </w:r>
      <w:r w:rsidRPr="00FD6524">
        <w:rPr>
          <w:lang w:val="lv-LV"/>
        </w:rPr>
        <w:fldChar w:fldCharType="end"/>
      </w:r>
      <w:r w:rsidRPr="00FD6524">
        <w:rPr>
          <w:lang w:val="lv-LV"/>
        </w:rPr>
        <w:t>.punktā.</w:t>
      </w:r>
    </w:p>
    <w:p w14:paraId="3DF4EC7F" w14:textId="77777777" w:rsidR="008612D3" w:rsidRDefault="00B70C8E" w:rsidP="008612D3">
      <w:pPr>
        <w:numPr>
          <w:ilvl w:val="4"/>
          <w:numId w:val="1"/>
        </w:numPr>
        <w:jc w:val="both"/>
        <w:rPr>
          <w:lang w:val="lv-LV"/>
        </w:rPr>
      </w:pPr>
      <w:r w:rsidRPr="0041533D">
        <w:rPr>
          <w:lang w:val="lv-LV"/>
        </w:rPr>
        <w:t xml:space="preserve">Informācijas apmaiņa starp Komisiju un ieinteresēto personu, un pretendentu notiek pa pastu, faksu, elektroniski, nolikumā norādītajā kārtībā. Visi paskaidrojumu pieprasījumi un atbildes uz Komisijas pieprasījumiem iesniedzami rakstiskā veidā pa faksu (fakss +371-67820153), pastu vai elektroniski. Elektroniski veiktā saziņa uzskatāma par oficiālu saraksti, ja tā veikta, izmantojot </w:t>
      </w:r>
      <w:r w:rsidRPr="0041533D">
        <w:rPr>
          <w:rFonts w:ascii="TimesNewRomanPSMT" w:hAnsi="TimesNewRomanPSMT" w:cs="TimesNewRomanPSMT"/>
          <w:lang w:val="lv-LV"/>
        </w:rPr>
        <w:t>elektronisko parakstu atbilstoši Elektronisko dokumentu likuma prasībām</w:t>
      </w:r>
      <w:r w:rsidRPr="00903D57">
        <w:rPr>
          <w:lang w:val="lv-LV"/>
        </w:rPr>
        <w:t>.</w:t>
      </w:r>
    </w:p>
    <w:p w14:paraId="78218C97" w14:textId="77777777" w:rsidR="00E26BCA" w:rsidRDefault="00E26BCA" w:rsidP="00E26BCA">
      <w:pPr>
        <w:jc w:val="both"/>
        <w:rPr>
          <w:lang w:val="lv-LV"/>
        </w:rPr>
      </w:pPr>
    </w:p>
    <w:p w14:paraId="3A1B6F7F" w14:textId="77777777" w:rsidR="008612D3" w:rsidRDefault="008612D3" w:rsidP="008612D3">
      <w:pPr>
        <w:pStyle w:val="Heading2"/>
        <w:numPr>
          <w:ilvl w:val="1"/>
          <w:numId w:val="1"/>
        </w:numPr>
        <w:rPr>
          <w:lang w:val="lv-LV"/>
        </w:rPr>
      </w:pPr>
      <w:bookmarkStart w:id="18" w:name="_Toc406670439"/>
      <w:bookmarkStart w:id="19" w:name="_Toc467142241"/>
      <w:bookmarkStart w:id="20" w:name="_Toc467597602"/>
      <w:bookmarkStart w:id="21" w:name="_Toc467660094"/>
      <w:r w:rsidRPr="0046378A">
        <w:rPr>
          <w:lang w:val="lv-LV"/>
        </w:rPr>
        <w:t>Nolikuma saņemšanas kārtība</w:t>
      </w:r>
      <w:bookmarkEnd w:id="18"/>
      <w:bookmarkEnd w:id="19"/>
      <w:bookmarkEnd w:id="20"/>
      <w:bookmarkEnd w:id="21"/>
    </w:p>
    <w:p w14:paraId="499131AE" w14:textId="77777777" w:rsidR="00B70C8E" w:rsidRDefault="00B70C8E" w:rsidP="005158A0">
      <w:pPr>
        <w:numPr>
          <w:ilvl w:val="0"/>
          <w:numId w:val="23"/>
        </w:numPr>
        <w:tabs>
          <w:tab w:val="clear" w:pos="720"/>
          <w:tab w:val="num" w:pos="0"/>
        </w:tabs>
        <w:suppressAutoHyphens/>
        <w:ind w:left="0" w:firstLine="0"/>
        <w:jc w:val="both"/>
        <w:rPr>
          <w:lang w:val="lv-LV"/>
        </w:rPr>
      </w:pPr>
      <w:r>
        <w:rPr>
          <w:lang w:val="lv-LV"/>
        </w:rPr>
        <w:t>Nolikums ir brīvi un tieši elektroniski pieejams LU MII publiskā tīmekļa mājaslapas</w:t>
      </w:r>
      <w:r w:rsidRPr="009770E5">
        <w:rPr>
          <w:lang w:val="lv-LV"/>
        </w:rPr>
        <w:t xml:space="preserve"> </w:t>
      </w:r>
      <w:r>
        <w:rPr>
          <w:lang w:val="lv-LV"/>
        </w:rPr>
        <w:t xml:space="preserve">adresē </w:t>
      </w:r>
      <w:hyperlink r:id="rId8" w:history="1">
        <w:r w:rsidRPr="00F1562D">
          <w:rPr>
            <w:rStyle w:val="Hyperlink"/>
            <w:lang w:val="lv-LV"/>
          </w:rPr>
          <w:t>http://www.lumii.lv/resource/show/55</w:t>
        </w:r>
      </w:hyperlink>
      <w:r>
        <w:rPr>
          <w:lang w:val="lv-LV"/>
        </w:rPr>
        <w:t>.</w:t>
      </w:r>
    </w:p>
    <w:p w14:paraId="622BB22E" w14:textId="454063FF" w:rsidR="00B70C8E" w:rsidRPr="000F3899" w:rsidRDefault="00B70C8E" w:rsidP="005158A0">
      <w:pPr>
        <w:numPr>
          <w:ilvl w:val="0"/>
          <w:numId w:val="23"/>
        </w:numPr>
        <w:tabs>
          <w:tab w:val="clear" w:pos="720"/>
          <w:tab w:val="num" w:pos="0"/>
          <w:tab w:val="left" w:pos="709"/>
        </w:tabs>
        <w:suppressAutoHyphens/>
        <w:ind w:left="0" w:firstLine="0"/>
        <w:jc w:val="both"/>
        <w:rPr>
          <w:lang w:val="lv-LV"/>
        </w:rPr>
      </w:pPr>
      <w:r>
        <w:rPr>
          <w:lang w:val="lv-LV"/>
        </w:rPr>
        <w:t xml:space="preserve">Ieinteresētās personas ar nolikumu personīgi var iepazīties un/vai to saņemt darba </w:t>
      </w:r>
      <w:r w:rsidRPr="005444EC">
        <w:rPr>
          <w:lang w:val="lv-LV"/>
        </w:rPr>
        <w:t xml:space="preserve">dienās </w:t>
      </w:r>
      <w:r w:rsidRPr="000F3899">
        <w:rPr>
          <w:lang w:val="lv-LV"/>
        </w:rPr>
        <w:t xml:space="preserve">no </w:t>
      </w:r>
      <w:proofErr w:type="gramStart"/>
      <w:r w:rsidR="00C13AC5" w:rsidRPr="000F3899">
        <w:rPr>
          <w:lang w:val="lv-LV"/>
        </w:rPr>
        <w:t>2016</w:t>
      </w:r>
      <w:r w:rsidRPr="000F3899">
        <w:rPr>
          <w:lang w:val="lv-LV"/>
        </w:rPr>
        <w:t>.gada</w:t>
      </w:r>
      <w:proofErr w:type="gramEnd"/>
      <w:r w:rsidRPr="000F3899">
        <w:rPr>
          <w:lang w:val="lv-LV"/>
        </w:rPr>
        <w:t xml:space="preserve"> </w:t>
      </w:r>
      <w:r w:rsidR="00C1162B" w:rsidRPr="000F3899">
        <w:rPr>
          <w:lang w:val="lv-LV"/>
        </w:rPr>
        <w:t>23</w:t>
      </w:r>
      <w:r w:rsidR="00A91794" w:rsidRPr="000F3899">
        <w:rPr>
          <w:lang w:val="lv-LV"/>
        </w:rPr>
        <w:t>.</w:t>
      </w:r>
      <w:r w:rsidR="00C13AC5" w:rsidRPr="000F3899">
        <w:rPr>
          <w:lang w:val="lv-LV"/>
        </w:rPr>
        <w:t>nov</w:t>
      </w:r>
      <w:r w:rsidR="00A91794" w:rsidRPr="000F3899">
        <w:rPr>
          <w:lang w:val="lv-LV"/>
        </w:rPr>
        <w:t>embra</w:t>
      </w:r>
      <w:r w:rsidRPr="000F3899">
        <w:rPr>
          <w:lang w:val="lv-LV"/>
        </w:rPr>
        <w:t xml:space="preserve"> no plkst.10:00 līdz 12:00 un no plkst.14:00 līdz 16:00 līdz </w:t>
      </w:r>
      <w:r w:rsidR="00A91794" w:rsidRPr="000F3899">
        <w:rPr>
          <w:lang w:val="lv-LV"/>
        </w:rPr>
        <w:t>201</w:t>
      </w:r>
      <w:r w:rsidR="00C13AC5" w:rsidRPr="000F3899">
        <w:rPr>
          <w:lang w:val="lv-LV"/>
        </w:rPr>
        <w:t>6</w:t>
      </w:r>
      <w:r w:rsidRPr="000F3899">
        <w:rPr>
          <w:lang w:val="lv-LV"/>
        </w:rPr>
        <w:t xml:space="preserve">.gada </w:t>
      </w:r>
      <w:r w:rsidR="00A91794" w:rsidRPr="000F3899">
        <w:rPr>
          <w:lang w:val="lv-LV"/>
        </w:rPr>
        <w:t>5.</w:t>
      </w:r>
      <w:r w:rsidR="00C13AC5" w:rsidRPr="000F3899">
        <w:rPr>
          <w:lang w:val="lv-LV"/>
        </w:rPr>
        <w:t>decemb</w:t>
      </w:r>
      <w:r w:rsidR="00A91794" w:rsidRPr="000F3899">
        <w:rPr>
          <w:lang w:val="lv-LV"/>
        </w:rPr>
        <w:t>r</w:t>
      </w:r>
      <w:r w:rsidR="00003D05" w:rsidRPr="000F3899">
        <w:rPr>
          <w:lang w:val="lv-LV"/>
        </w:rPr>
        <w:t>im</w:t>
      </w:r>
      <w:r w:rsidRPr="000F3899">
        <w:rPr>
          <w:color w:val="FF0000"/>
          <w:lang w:val="lv-LV"/>
        </w:rPr>
        <w:t xml:space="preserve"> </w:t>
      </w:r>
      <w:r w:rsidRPr="000F3899">
        <w:rPr>
          <w:color w:val="000000"/>
          <w:lang w:val="lv-LV"/>
        </w:rPr>
        <w:t>plkst.</w:t>
      </w:r>
      <w:r w:rsidRPr="000F3899">
        <w:rPr>
          <w:lang w:val="lv-LV"/>
        </w:rPr>
        <w:t>11:00 Raiņa bulvārī 29, Rīga, LV–1459, Latvijā, 2</w:t>
      </w:r>
      <w:r w:rsidR="00650837" w:rsidRPr="000F3899">
        <w:rPr>
          <w:lang w:val="lv-LV"/>
        </w:rPr>
        <w:t>11</w:t>
      </w:r>
      <w:r w:rsidRPr="000F3899">
        <w:rPr>
          <w:lang w:val="lv-LV"/>
        </w:rPr>
        <w:t>. vai 202. kabinetā, tel. + 371 67211241.</w:t>
      </w:r>
    </w:p>
    <w:p w14:paraId="415F83F9" w14:textId="77777777" w:rsidR="008612D3" w:rsidRPr="000F3899" w:rsidRDefault="008612D3" w:rsidP="008612D3">
      <w:pPr>
        <w:ind w:left="360"/>
        <w:jc w:val="both"/>
        <w:rPr>
          <w:lang w:val="lv-LV"/>
        </w:rPr>
      </w:pPr>
    </w:p>
    <w:p w14:paraId="0856CB91" w14:textId="77777777" w:rsidR="008612D3" w:rsidRPr="000F3899" w:rsidRDefault="008612D3" w:rsidP="008612D3">
      <w:pPr>
        <w:pStyle w:val="Heading2"/>
        <w:numPr>
          <w:ilvl w:val="1"/>
          <w:numId w:val="1"/>
        </w:numPr>
        <w:rPr>
          <w:lang w:val="lv-LV"/>
        </w:rPr>
      </w:pPr>
      <w:bookmarkStart w:id="22" w:name="_Ref75679194"/>
      <w:bookmarkStart w:id="23" w:name="_Toc406670440"/>
      <w:bookmarkStart w:id="24" w:name="_Toc467142242"/>
      <w:bookmarkStart w:id="25" w:name="_Toc467597603"/>
      <w:bookmarkStart w:id="26" w:name="_Toc467660095"/>
      <w:r w:rsidRPr="000F3899">
        <w:rPr>
          <w:lang w:val="lv-LV"/>
        </w:rPr>
        <w:t>Piedāvājuma iesniegšanas vieta, laiks un kārtība</w:t>
      </w:r>
      <w:bookmarkEnd w:id="22"/>
      <w:bookmarkEnd w:id="23"/>
      <w:bookmarkEnd w:id="24"/>
      <w:bookmarkEnd w:id="25"/>
      <w:bookmarkEnd w:id="26"/>
    </w:p>
    <w:p w14:paraId="04CC2091" w14:textId="77777777" w:rsidR="008612D3" w:rsidRPr="000F3899" w:rsidRDefault="008612D3" w:rsidP="008612D3">
      <w:pPr>
        <w:numPr>
          <w:ilvl w:val="2"/>
          <w:numId w:val="1"/>
        </w:numPr>
        <w:jc w:val="both"/>
        <w:rPr>
          <w:lang w:val="lv-LV"/>
        </w:rPr>
      </w:pPr>
      <w:r w:rsidRPr="000F3899">
        <w:rPr>
          <w:lang w:val="lv-LV"/>
        </w:rPr>
        <w:t>Piedāvājuma iesniegšanas vieta:</w:t>
      </w:r>
    </w:p>
    <w:p w14:paraId="260A1892" w14:textId="77777777" w:rsidR="008612D3" w:rsidRPr="000F3899" w:rsidRDefault="008612D3" w:rsidP="008612D3">
      <w:pPr>
        <w:jc w:val="both"/>
        <w:rPr>
          <w:lang w:val="lv-LV"/>
        </w:rPr>
      </w:pPr>
      <w:r w:rsidRPr="000F3899">
        <w:rPr>
          <w:lang w:val="lv-LV"/>
        </w:rPr>
        <w:t>Raiņa bulvāris 29, Rīga, LV–1459, Latvija, 202. kabinets</w:t>
      </w:r>
    </w:p>
    <w:p w14:paraId="6C5D4DDC" w14:textId="77777777" w:rsidR="008612D3" w:rsidRPr="000F3899" w:rsidRDefault="008612D3" w:rsidP="008612D3">
      <w:pPr>
        <w:numPr>
          <w:ilvl w:val="2"/>
          <w:numId w:val="1"/>
        </w:numPr>
        <w:jc w:val="both"/>
        <w:rPr>
          <w:lang w:val="lv-LV"/>
        </w:rPr>
      </w:pPr>
      <w:r w:rsidRPr="000F3899">
        <w:rPr>
          <w:lang w:val="lv-LV"/>
        </w:rPr>
        <w:t>Piedāvājuma iesniegšanas laiks:</w:t>
      </w:r>
    </w:p>
    <w:p w14:paraId="5280F34C" w14:textId="4B67F2A1" w:rsidR="008612D3" w:rsidRPr="00BD4F8F" w:rsidRDefault="008612D3" w:rsidP="008612D3">
      <w:pPr>
        <w:jc w:val="both"/>
        <w:rPr>
          <w:lang w:val="lv-LV"/>
        </w:rPr>
      </w:pPr>
      <w:r w:rsidRPr="000F3899">
        <w:rPr>
          <w:lang w:val="lv-LV"/>
        </w:rPr>
        <w:t xml:space="preserve">Darba dienās no 10:00 līdz 12:00 un no 14:00 līdz 16:00, </w:t>
      </w:r>
      <w:proofErr w:type="gramStart"/>
      <w:r w:rsidR="00903BA7" w:rsidRPr="000F3899">
        <w:rPr>
          <w:lang w:val="lv-LV"/>
        </w:rPr>
        <w:t>201</w:t>
      </w:r>
      <w:r w:rsidR="00650837" w:rsidRPr="000F3899">
        <w:rPr>
          <w:lang w:val="lv-LV"/>
        </w:rPr>
        <w:t>6</w:t>
      </w:r>
      <w:r w:rsidRPr="000F3899">
        <w:rPr>
          <w:lang w:val="lv-LV"/>
        </w:rPr>
        <w:t>.gada</w:t>
      </w:r>
      <w:proofErr w:type="gramEnd"/>
      <w:r w:rsidRPr="000F3899">
        <w:rPr>
          <w:lang w:val="lv-LV"/>
        </w:rPr>
        <w:t xml:space="preserve"> </w:t>
      </w:r>
      <w:r w:rsidR="005A07E7" w:rsidRPr="000F3899">
        <w:rPr>
          <w:lang w:val="lv-LV"/>
        </w:rPr>
        <w:t>5.</w:t>
      </w:r>
      <w:r w:rsidR="00650837" w:rsidRPr="000F3899">
        <w:rPr>
          <w:lang w:val="lv-LV"/>
        </w:rPr>
        <w:t>decemb</w:t>
      </w:r>
      <w:r w:rsidR="005A07E7" w:rsidRPr="000F3899">
        <w:rPr>
          <w:lang w:val="lv-LV"/>
        </w:rPr>
        <w:t>rī</w:t>
      </w:r>
      <w:r w:rsidR="00A91794" w:rsidRPr="000F3899">
        <w:rPr>
          <w:lang w:val="lv-LV"/>
        </w:rPr>
        <w:t xml:space="preserve"> </w:t>
      </w:r>
      <w:r w:rsidR="004B4548" w:rsidRPr="000F3899">
        <w:rPr>
          <w:lang w:val="lv-LV"/>
        </w:rPr>
        <w:t xml:space="preserve">- </w:t>
      </w:r>
      <w:r w:rsidRPr="000F3899">
        <w:rPr>
          <w:lang w:val="lv-LV"/>
        </w:rPr>
        <w:t xml:space="preserve">no </w:t>
      </w:r>
      <w:r w:rsidR="00D75EC2" w:rsidRPr="000F3899">
        <w:rPr>
          <w:lang w:val="lv-LV"/>
        </w:rPr>
        <w:t>09</w:t>
      </w:r>
      <w:r w:rsidRPr="000F3899">
        <w:rPr>
          <w:lang w:val="lv-LV"/>
        </w:rPr>
        <w:t>:00 līdz 1</w:t>
      </w:r>
      <w:r w:rsidR="00E21B4C" w:rsidRPr="000F3899">
        <w:rPr>
          <w:lang w:val="lv-LV"/>
        </w:rPr>
        <w:t>1</w:t>
      </w:r>
      <w:r w:rsidRPr="000F3899">
        <w:rPr>
          <w:lang w:val="lv-LV"/>
        </w:rPr>
        <w:t>:00.</w:t>
      </w:r>
      <w:r w:rsidR="004B4548" w:rsidRPr="000F3899">
        <w:rPr>
          <w:lang w:val="lv-LV"/>
        </w:rPr>
        <w:t xml:space="preserve"> </w:t>
      </w:r>
      <w:r w:rsidRPr="000F3899">
        <w:rPr>
          <w:lang w:val="lv-LV"/>
        </w:rPr>
        <w:t xml:space="preserve">Visi piedāvājumi iesniedzami līdz </w:t>
      </w:r>
      <w:proofErr w:type="gramStart"/>
      <w:r w:rsidR="00A91794" w:rsidRPr="000F3899">
        <w:rPr>
          <w:lang w:val="lv-LV"/>
        </w:rPr>
        <w:t>201</w:t>
      </w:r>
      <w:r w:rsidR="00ED60AE" w:rsidRPr="000F3899">
        <w:rPr>
          <w:lang w:val="lv-LV"/>
        </w:rPr>
        <w:t>6</w:t>
      </w:r>
      <w:r w:rsidRPr="000F3899">
        <w:rPr>
          <w:lang w:val="lv-LV"/>
        </w:rPr>
        <w:t>.gada</w:t>
      </w:r>
      <w:proofErr w:type="gramEnd"/>
      <w:r w:rsidRPr="000F3899">
        <w:rPr>
          <w:lang w:val="lv-LV"/>
        </w:rPr>
        <w:t xml:space="preserve"> </w:t>
      </w:r>
      <w:r w:rsidR="00ED60AE" w:rsidRPr="000F3899">
        <w:rPr>
          <w:lang w:val="lv-LV"/>
        </w:rPr>
        <w:t>5</w:t>
      </w:r>
      <w:r w:rsidR="00A91794" w:rsidRPr="000F3899">
        <w:rPr>
          <w:lang w:val="lv-LV"/>
        </w:rPr>
        <w:t>.</w:t>
      </w:r>
      <w:r w:rsidR="00650837" w:rsidRPr="000F3899">
        <w:rPr>
          <w:lang w:val="lv-LV"/>
        </w:rPr>
        <w:t>decembr</w:t>
      </w:r>
      <w:r w:rsidR="00003D05" w:rsidRPr="000F3899">
        <w:rPr>
          <w:lang w:val="lv-LV"/>
        </w:rPr>
        <w:t>im</w:t>
      </w:r>
      <w:r w:rsidRPr="000F3899">
        <w:rPr>
          <w:lang w:val="lv-LV"/>
        </w:rPr>
        <w:t xml:space="preserve"> plkst.1</w:t>
      </w:r>
      <w:r w:rsidR="00E21B4C" w:rsidRPr="000F3899">
        <w:rPr>
          <w:lang w:val="lv-LV"/>
        </w:rPr>
        <w:t>1</w:t>
      </w:r>
      <w:r w:rsidRPr="000F3899">
        <w:rPr>
          <w:lang w:val="lv-LV"/>
        </w:rPr>
        <w:t>:00. Pēc šī termiņa</w:t>
      </w:r>
      <w:r w:rsidRPr="002E76A2">
        <w:rPr>
          <w:lang w:val="lv-LV"/>
        </w:rPr>
        <w:t xml:space="preserve"> </w:t>
      </w:r>
      <w:r w:rsidRPr="00BD4F8F">
        <w:rPr>
          <w:lang w:val="lv-LV"/>
        </w:rPr>
        <w:t>piedāvājumi netiks pieņemti. Piedāvājumi, kas nebūs iesniegti noteiktajā kārtībā vai tiks saņemti pēc norādītā termiņa, netiks izskatīti un tiks atdoti iesniedzējam neatvērti.</w:t>
      </w:r>
    </w:p>
    <w:p w14:paraId="3802868C" w14:textId="77777777" w:rsidR="008612D3" w:rsidRPr="00BD4F8F" w:rsidRDefault="008612D3" w:rsidP="008612D3">
      <w:pPr>
        <w:jc w:val="both"/>
        <w:rPr>
          <w:lang w:val="lv-LV"/>
        </w:rPr>
      </w:pPr>
    </w:p>
    <w:p w14:paraId="53F07DD4" w14:textId="77777777" w:rsidR="008612D3" w:rsidRDefault="008612D3" w:rsidP="008612D3">
      <w:pPr>
        <w:pStyle w:val="Heading2"/>
        <w:numPr>
          <w:ilvl w:val="1"/>
          <w:numId w:val="1"/>
        </w:numPr>
        <w:rPr>
          <w:lang w:val="lv-LV"/>
        </w:rPr>
      </w:pPr>
      <w:bookmarkStart w:id="27" w:name="_Toc406670441"/>
      <w:bookmarkStart w:id="28" w:name="_Toc467142243"/>
      <w:bookmarkStart w:id="29" w:name="_Toc467597604"/>
      <w:bookmarkStart w:id="30" w:name="_Toc467660096"/>
      <w:r w:rsidRPr="0046378A">
        <w:rPr>
          <w:lang w:val="lv-LV"/>
        </w:rPr>
        <w:t>Pretendentu piedalīšanās ierobežojumi</w:t>
      </w:r>
      <w:bookmarkEnd w:id="27"/>
      <w:bookmarkEnd w:id="28"/>
      <w:bookmarkEnd w:id="29"/>
      <w:bookmarkEnd w:id="30"/>
    </w:p>
    <w:p w14:paraId="4C18071B" w14:textId="77777777" w:rsidR="00814841" w:rsidRPr="00E66AE7" w:rsidRDefault="00814841" w:rsidP="005158A0">
      <w:pPr>
        <w:numPr>
          <w:ilvl w:val="0"/>
          <w:numId w:val="33"/>
        </w:numPr>
        <w:tabs>
          <w:tab w:val="clear" w:pos="360"/>
          <w:tab w:val="num" w:pos="720"/>
        </w:tabs>
        <w:ind w:left="0"/>
        <w:jc w:val="both"/>
        <w:rPr>
          <w:lang w:val="lv-LV"/>
        </w:rPr>
      </w:pPr>
      <w:r w:rsidRPr="00E66AE7">
        <w:rPr>
          <w:lang w:val="lv-LV"/>
        </w:rPr>
        <w:t>Iepirkuma procedūrā var piedalīties persona vai personu grupa neatkarīgi no tās (to) reģistrēšanas un darbības vietas un laika, uzņēmējdarbības formas un kapitāla piederības, kura:</w:t>
      </w:r>
    </w:p>
    <w:p w14:paraId="50D56F86" w14:textId="77777777" w:rsidR="00814841" w:rsidRPr="00E66AE7" w:rsidRDefault="00814841" w:rsidP="005158A0">
      <w:pPr>
        <w:numPr>
          <w:ilvl w:val="1"/>
          <w:numId w:val="24"/>
        </w:numPr>
        <w:tabs>
          <w:tab w:val="clear" w:pos="1440"/>
          <w:tab w:val="left" w:pos="720"/>
          <w:tab w:val="num" w:pos="1260"/>
        </w:tabs>
        <w:suppressAutoHyphens/>
        <w:ind w:hanging="540"/>
        <w:jc w:val="both"/>
        <w:rPr>
          <w:lang w:val="lv-LV"/>
        </w:rPr>
      </w:pPr>
      <w:r w:rsidRPr="00E66AE7">
        <w:rPr>
          <w:lang w:val="lv-LV"/>
        </w:rPr>
        <w:t>iesniegusi iepirkuma procedūras piedāvājumu atbilstoši 1.5.punkta prasībām;</w:t>
      </w:r>
    </w:p>
    <w:p w14:paraId="272443EB" w14:textId="77777777" w:rsidR="00814841" w:rsidRPr="00E66AE7" w:rsidRDefault="00814841" w:rsidP="005158A0">
      <w:pPr>
        <w:numPr>
          <w:ilvl w:val="1"/>
          <w:numId w:val="24"/>
        </w:numPr>
        <w:tabs>
          <w:tab w:val="clear" w:pos="1440"/>
          <w:tab w:val="left" w:pos="720"/>
          <w:tab w:val="num" w:pos="1260"/>
        </w:tabs>
        <w:suppressAutoHyphens/>
        <w:ind w:hanging="540"/>
        <w:jc w:val="both"/>
        <w:rPr>
          <w:lang w:val="lv-LV"/>
        </w:rPr>
      </w:pPr>
      <w:r w:rsidRPr="00E66AE7">
        <w:rPr>
          <w:lang w:val="lv-LV"/>
        </w:rPr>
        <w:t>noformējusi iepirkuma procedūras piedāvājumu atbilstoši 3.2.1.punkta prasībām.</w:t>
      </w:r>
    </w:p>
    <w:p w14:paraId="354E58DA" w14:textId="77777777" w:rsidR="00814841" w:rsidRPr="00E66AE7" w:rsidRDefault="00814841" w:rsidP="0063648B">
      <w:pPr>
        <w:tabs>
          <w:tab w:val="left" w:pos="720"/>
        </w:tabs>
        <w:jc w:val="both"/>
        <w:rPr>
          <w:lang w:val="lv-LV"/>
        </w:rPr>
      </w:pPr>
      <w:r w:rsidRPr="00E66AE7">
        <w:rPr>
          <w:lang w:val="lv-LV"/>
        </w:rPr>
        <w:t>Pretējā gadījumā iepirkuma procedūras piedāvājums netiks izskatīts un tiks atdots iesniedzējam neatvērts.</w:t>
      </w:r>
    </w:p>
    <w:p w14:paraId="19B36BCE" w14:textId="77777777" w:rsidR="00814841" w:rsidRPr="00E66AE7" w:rsidRDefault="00814841" w:rsidP="005158A0">
      <w:pPr>
        <w:numPr>
          <w:ilvl w:val="0"/>
          <w:numId w:val="33"/>
        </w:numPr>
        <w:tabs>
          <w:tab w:val="clear" w:pos="360"/>
          <w:tab w:val="num" w:pos="720"/>
        </w:tabs>
        <w:ind w:left="0"/>
        <w:jc w:val="both"/>
        <w:rPr>
          <w:lang w:val="lv-LV"/>
        </w:rPr>
      </w:pPr>
      <w:r w:rsidRPr="00E66AE7">
        <w:rPr>
          <w:lang w:val="lv-LV"/>
        </w:rPr>
        <w:lastRenderedPageBreak/>
        <w:t xml:space="preserve">Ja piedāvājumu iesniedz personu apvienība, visi apvienības dalībnieki paraksta gan pieteikumu, gan tehnisko un </w:t>
      </w:r>
      <w:r w:rsidR="00C45B3A">
        <w:rPr>
          <w:lang w:val="lv-LV"/>
        </w:rPr>
        <w:t>cen</w:t>
      </w:r>
      <w:r w:rsidRPr="00E66AE7">
        <w:rPr>
          <w:lang w:val="lv-LV"/>
        </w:rPr>
        <w:t xml:space="preserve">u piedāvājumu. Gadījumā, ja pieteikumu, tehnisko piedāvājumu un </w:t>
      </w:r>
      <w:r w:rsidR="00C45B3A">
        <w:rPr>
          <w:lang w:val="lv-LV"/>
        </w:rPr>
        <w:t>cen</w:t>
      </w:r>
      <w:r w:rsidRPr="00E66AE7">
        <w:rPr>
          <w:lang w:val="lv-LV"/>
        </w:rPr>
        <w:t>u piedāvājumu paraksta viens no apvienības dalībniekiem, piedāvājumam jāpievieno pārējo personu apvienības dalībnieku pilnvarojuma oriģināli.</w:t>
      </w:r>
    </w:p>
    <w:p w14:paraId="133B71B0" w14:textId="77777777" w:rsidR="00814841" w:rsidRPr="00E66AE7" w:rsidRDefault="00814841" w:rsidP="005158A0">
      <w:pPr>
        <w:numPr>
          <w:ilvl w:val="0"/>
          <w:numId w:val="33"/>
        </w:numPr>
        <w:tabs>
          <w:tab w:val="clear" w:pos="360"/>
          <w:tab w:val="num" w:pos="720"/>
        </w:tabs>
        <w:ind w:left="0"/>
        <w:jc w:val="both"/>
        <w:rPr>
          <w:lang w:val="lv-LV"/>
        </w:rPr>
      </w:pPr>
      <w:r w:rsidRPr="00E66AE7">
        <w:rPr>
          <w:lang w:val="lv-LV"/>
        </w:rPr>
        <w:t xml:space="preserve">Ja piedāvājumu iesniedz personu apvienība, piedāvājumā norāda personu, kura </w:t>
      </w:r>
      <w:r w:rsidR="00BD43BF">
        <w:rPr>
          <w:lang w:val="lv-LV"/>
        </w:rPr>
        <w:t>iepirkum</w:t>
      </w:r>
      <w:r w:rsidRPr="00E66AE7">
        <w:rPr>
          <w:lang w:val="lv-LV"/>
        </w:rPr>
        <w:t xml:space="preserve">ā pārstāv personu apvienību, </w:t>
      </w:r>
      <w:r w:rsidR="00BD43BF">
        <w:rPr>
          <w:lang w:val="lv-LV"/>
        </w:rPr>
        <w:t>iepirkum</w:t>
      </w:r>
      <w:r w:rsidRPr="00E66AE7">
        <w:rPr>
          <w:lang w:val="lv-LV"/>
        </w:rPr>
        <w:t>a ietvaros nodrošinot informācijas apmaiņu ar Iepirkuma komisiju. Personu apvienības dalībnieki iesniegtajā piedāvājumā norāda arī katras personas uzņemtos pienākumus paredzamā līguma saistību izpildē. Šo informāciju paraksta visi personu apvienības dalībnieki.</w:t>
      </w:r>
    </w:p>
    <w:p w14:paraId="6A853B16" w14:textId="77777777" w:rsidR="008612D3" w:rsidRPr="0046378A" w:rsidRDefault="008612D3" w:rsidP="008612D3">
      <w:pPr>
        <w:jc w:val="both"/>
        <w:rPr>
          <w:lang w:val="lv-LV"/>
        </w:rPr>
      </w:pPr>
    </w:p>
    <w:p w14:paraId="1438A625" w14:textId="77777777" w:rsidR="008612D3" w:rsidRPr="0046378A" w:rsidRDefault="008612D3" w:rsidP="008612D3">
      <w:pPr>
        <w:pStyle w:val="Heading2"/>
        <w:numPr>
          <w:ilvl w:val="1"/>
          <w:numId w:val="1"/>
        </w:numPr>
        <w:rPr>
          <w:lang w:val="lv-LV"/>
        </w:rPr>
      </w:pPr>
      <w:bookmarkStart w:id="31" w:name="_Toc406670442"/>
      <w:bookmarkStart w:id="32" w:name="_Toc467142244"/>
      <w:bookmarkStart w:id="33" w:name="_Toc467597605"/>
      <w:bookmarkStart w:id="34" w:name="_Toc467660097"/>
      <w:r w:rsidRPr="0046378A">
        <w:rPr>
          <w:lang w:val="lv-LV"/>
        </w:rPr>
        <w:t>Papildus informācijas pieprasīšana</w:t>
      </w:r>
      <w:bookmarkEnd w:id="31"/>
      <w:bookmarkEnd w:id="32"/>
      <w:bookmarkEnd w:id="33"/>
      <w:bookmarkEnd w:id="34"/>
    </w:p>
    <w:p w14:paraId="5C4A832D" w14:textId="77777777" w:rsidR="008612D3" w:rsidRPr="0046378A" w:rsidRDefault="0063648B" w:rsidP="008612D3">
      <w:pPr>
        <w:jc w:val="both"/>
        <w:rPr>
          <w:lang w:val="lv-LV"/>
        </w:rPr>
      </w:pPr>
      <w:r w:rsidRPr="00811551">
        <w:rPr>
          <w:lang w:val="lv-LV"/>
        </w:rPr>
        <w:t>Papildus informāciju par iepirkuma procedūras nolikumu var pieprasīt</w:t>
      </w:r>
      <w:r>
        <w:rPr>
          <w:lang w:val="lv-LV"/>
        </w:rPr>
        <w:t>,</w:t>
      </w:r>
      <w:r w:rsidRPr="00811551">
        <w:rPr>
          <w:lang w:val="lv-LV"/>
        </w:rPr>
        <w:t xml:space="preserve"> iesniedzot prasījumu rakstiskā formā pa faksu (+ 371 67820153) vai Rīgā, Raiņa bulvārī 29, 203.kabinetā (tel. + 371 67224730), vēstuli adresējot iepirkuma komisijas priekšsēdētājai.</w:t>
      </w:r>
    </w:p>
    <w:p w14:paraId="319735DB" w14:textId="77777777" w:rsidR="008612D3" w:rsidRPr="0046378A" w:rsidRDefault="008612D3" w:rsidP="008612D3">
      <w:pPr>
        <w:rPr>
          <w:lang w:val="lv-LV"/>
        </w:rPr>
      </w:pPr>
    </w:p>
    <w:p w14:paraId="10F9EA9A" w14:textId="77777777" w:rsidR="008612D3" w:rsidRPr="0046378A" w:rsidRDefault="008612D3" w:rsidP="008612D3">
      <w:pPr>
        <w:pStyle w:val="Heading1"/>
        <w:numPr>
          <w:ilvl w:val="0"/>
          <w:numId w:val="2"/>
        </w:numPr>
        <w:rPr>
          <w:lang w:val="lv-LV"/>
        </w:rPr>
      </w:pPr>
      <w:r w:rsidRPr="0046378A">
        <w:rPr>
          <w:lang w:val="lv-LV"/>
        </w:rPr>
        <w:br w:type="page"/>
      </w:r>
      <w:bookmarkStart w:id="35" w:name="_Toc406670443"/>
      <w:bookmarkStart w:id="36" w:name="_Toc467142245"/>
      <w:bookmarkStart w:id="37" w:name="_Toc467597606"/>
      <w:bookmarkStart w:id="38" w:name="_Toc467660098"/>
      <w:r w:rsidRPr="0046378A">
        <w:rPr>
          <w:lang w:val="lv-LV"/>
        </w:rPr>
        <w:lastRenderedPageBreak/>
        <w:t>INFORMĀCIJA PAR LĪGUMA PRIEKŠMETU</w:t>
      </w:r>
      <w:bookmarkEnd w:id="35"/>
      <w:bookmarkEnd w:id="36"/>
      <w:bookmarkEnd w:id="37"/>
      <w:bookmarkEnd w:id="38"/>
    </w:p>
    <w:p w14:paraId="5EA9D9D4" w14:textId="77777777" w:rsidR="008612D3" w:rsidRPr="0046378A" w:rsidRDefault="008612D3" w:rsidP="008612D3">
      <w:pPr>
        <w:jc w:val="both"/>
        <w:rPr>
          <w:lang w:val="lv-LV"/>
        </w:rPr>
      </w:pPr>
    </w:p>
    <w:p w14:paraId="35168996" w14:textId="77777777" w:rsidR="006E0E4D" w:rsidRDefault="00A60659" w:rsidP="00A60659">
      <w:pPr>
        <w:pStyle w:val="Heading2"/>
        <w:rPr>
          <w:lang w:val="lv-LV"/>
        </w:rPr>
      </w:pPr>
      <w:bookmarkStart w:id="39" w:name="_Toc406670444"/>
      <w:bookmarkStart w:id="40" w:name="_Toc467142246"/>
      <w:bookmarkStart w:id="41" w:name="_Toc467597607"/>
      <w:bookmarkStart w:id="42" w:name="_Toc467660099"/>
      <w:r w:rsidRPr="00A60659">
        <w:rPr>
          <w:lang w:val="lv-LV"/>
        </w:rPr>
        <w:t>2.</w:t>
      </w:r>
      <w:r>
        <w:rPr>
          <w:lang w:val="lv-LV"/>
        </w:rPr>
        <w:t>1.</w:t>
      </w:r>
      <w:r w:rsidR="00BD4F8F">
        <w:rPr>
          <w:lang w:val="lv-LV"/>
        </w:rPr>
        <w:tab/>
      </w:r>
      <w:r w:rsidR="006E0E4D" w:rsidRPr="00A60659">
        <w:rPr>
          <w:lang w:val="lv-LV"/>
        </w:rPr>
        <w:t>Līguma priekšmets</w:t>
      </w:r>
      <w:bookmarkEnd w:id="39"/>
      <w:bookmarkEnd w:id="40"/>
      <w:bookmarkEnd w:id="41"/>
      <w:bookmarkEnd w:id="42"/>
    </w:p>
    <w:p w14:paraId="3CA904BA" w14:textId="38AA2E9C" w:rsidR="00A67266" w:rsidRPr="00D96CBC" w:rsidRDefault="00FD1921" w:rsidP="00A67266">
      <w:pPr>
        <w:pStyle w:val="Normal1"/>
        <w:rPr>
          <w:sz w:val="24"/>
          <w:szCs w:val="24"/>
          <w:lang w:val="lv-LV"/>
        </w:rPr>
      </w:pPr>
      <w:r>
        <w:rPr>
          <w:sz w:val="24"/>
          <w:szCs w:val="24"/>
          <w:lang w:val="lv-LV"/>
        </w:rPr>
        <w:t>Pasūtītāja īpašumā esošo dīzeļģeneratoru un n</w:t>
      </w:r>
      <w:r w:rsidR="004E2515">
        <w:rPr>
          <w:sz w:val="24"/>
          <w:szCs w:val="24"/>
          <w:lang w:val="lv-LV"/>
        </w:rPr>
        <w:t xml:space="preserve">epārtrauktās </w:t>
      </w:r>
      <w:proofErr w:type="spellStart"/>
      <w:r w:rsidR="004E2515">
        <w:rPr>
          <w:sz w:val="24"/>
          <w:szCs w:val="24"/>
          <w:lang w:val="lv-LV"/>
        </w:rPr>
        <w:t>elektrobarošanas</w:t>
      </w:r>
      <w:proofErr w:type="spellEnd"/>
      <w:r w:rsidR="004E2515">
        <w:rPr>
          <w:sz w:val="24"/>
          <w:szCs w:val="24"/>
          <w:lang w:val="lv-LV"/>
        </w:rPr>
        <w:t xml:space="preserve"> avot</w:t>
      </w:r>
      <w:r w:rsidR="00AB0112">
        <w:rPr>
          <w:sz w:val="24"/>
          <w:szCs w:val="24"/>
          <w:lang w:val="lv-LV"/>
        </w:rPr>
        <w:t>u</w:t>
      </w:r>
      <w:r w:rsidR="004E2515">
        <w:rPr>
          <w:sz w:val="24"/>
          <w:szCs w:val="24"/>
          <w:lang w:val="lv-LV"/>
        </w:rPr>
        <w:t xml:space="preserve"> (UPS) </w:t>
      </w:r>
      <w:r>
        <w:rPr>
          <w:sz w:val="24"/>
          <w:szCs w:val="24"/>
          <w:lang w:val="lv-LV"/>
        </w:rPr>
        <w:t>tehniskā apkope</w:t>
      </w:r>
      <w:r w:rsidR="00DB7DF0">
        <w:rPr>
          <w:sz w:val="24"/>
          <w:szCs w:val="24"/>
          <w:lang w:val="lv-LV"/>
        </w:rPr>
        <w:t xml:space="preserve"> un remonts</w:t>
      </w:r>
      <w:r>
        <w:rPr>
          <w:sz w:val="24"/>
          <w:szCs w:val="24"/>
          <w:lang w:val="lv-LV"/>
        </w:rPr>
        <w:t xml:space="preserve">, jaunu UPS akumulatoru bateriju </w:t>
      </w:r>
      <w:r w:rsidR="007E0348">
        <w:rPr>
          <w:sz w:val="24"/>
          <w:szCs w:val="24"/>
          <w:lang w:val="lv-LV"/>
        </w:rPr>
        <w:t>piegāde</w:t>
      </w:r>
      <w:r w:rsidR="007F2F71">
        <w:rPr>
          <w:sz w:val="24"/>
          <w:szCs w:val="24"/>
          <w:lang w:val="lv-LV"/>
        </w:rPr>
        <w:t xml:space="preserve"> un esošo </w:t>
      </w:r>
      <w:r w:rsidR="004E2515">
        <w:rPr>
          <w:sz w:val="24"/>
          <w:szCs w:val="24"/>
          <w:lang w:val="lv-LV"/>
        </w:rPr>
        <w:t>nomaiņa</w:t>
      </w:r>
      <w:r w:rsidR="00D96CBC" w:rsidRPr="00D96CBC">
        <w:rPr>
          <w:sz w:val="24"/>
          <w:szCs w:val="24"/>
          <w:lang w:val="lv-LV"/>
        </w:rPr>
        <w:t xml:space="preserve"> </w:t>
      </w:r>
      <w:r w:rsidR="00C27EDD">
        <w:rPr>
          <w:sz w:val="24"/>
          <w:szCs w:val="24"/>
          <w:lang w:val="lv-LV"/>
        </w:rPr>
        <w:t xml:space="preserve">Pasūtītāja īpašumā esošās </w:t>
      </w:r>
      <w:r w:rsidR="007F2F71">
        <w:rPr>
          <w:sz w:val="24"/>
          <w:szCs w:val="24"/>
          <w:lang w:val="lv-LV"/>
        </w:rPr>
        <w:t>UPS</w:t>
      </w:r>
      <w:r w:rsidR="00C27EDD">
        <w:rPr>
          <w:sz w:val="24"/>
          <w:szCs w:val="24"/>
          <w:lang w:val="lv-LV"/>
        </w:rPr>
        <w:t xml:space="preserve"> iekārtās, un veco akumulatoru </w:t>
      </w:r>
      <w:r>
        <w:rPr>
          <w:sz w:val="24"/>
          <w:szCs w:val="24"/>
          <w:lang w:val="lv-LV"/>
        </w:rPr>
        <w:t xml:space="preserve">bateriju </w:t>
      </w:r>
      <w:r w:rsidR="00C27EDD">
        <w:rPr>
          <w:sz w:val="24"/>
          <w:szCs w:val="24"/>
          <w:lang w:val="lv-LV"/>
        </w:rPr>
        <w:t xml:space="preserve">utilizācija </w:t>
      </w:r>
      <w:r w:rsidR="00D96CBC" w:rsidRPr="00D96CBC">
        <w:rPr>
          <w:sz w:val="24"/>
          <w:szCs w:val="24"/>
          <w:lang w:val="lv-LV"/>
        </w:rPr>
        <w:t>atbilst</w:t>
      </w:r>
      <w:r w:rsidR="00D96CBC">
        <w:rPr>
          <w:sz w:val="24"/>
          <w:szCs w:val="24"/>
          <w:lang w:val="lv-LV"/>
        </w:rPr>
        <w:t>oši</w:t>
      </w:r>
      <w:r w:rsidR="00D96CBC" w:rsidRPr="00D96CBC">
        <w:rPr>
          <w:sz w:val="24"/>
          <w:szCs w:val="24"/>
          <w:lang w:val="lv-LV"/>
        </w:rPr>
        <w:t xml:space="preserve"> tehniska</w:t>
      </w:r>
      <w:r w:rsidR="007E0348">
        <w:rPr>
          <w:sz w:val="24"/>
          <w:szCs w:val="24"/>
          <w:lang w:val="lv-LV"/>
        </w:rPr>
        <w:t>ja</w:t>
      </w:r>
      <w:r w:rsidR="00D96CBC" w:rsidRPr="00D96CBC">
        <w:rPr>
          <w:sz w:val="24"/>
          <w:szCs w:val="24"/>
          <w:lang w:val="lv-LV"/>
        </w:rPr>
        <w:t>i specifikācijai, kas aprakstīta pielikumā A (Tehniskā specifikācija):</w:t>
      </w:r>
    </w:p>
    <w:p w14:paraId="3B27271E" w14:textId="77777777" w:rsidR="00D96CBC" w:rsidRPr="005103AC" w:rsidRDefault="00D96CBC" w:rsidP="00A67266">
      <w:pPr>
        <w:pStyle w:val="Normal1"/>
        <w:rPr>
          <w:sz w:val="24"/>
          <w:szCs w:val="24"/>
          <w:lang w:val="lv-LV"/>
        </w:rPr>
      </w:pPr>
    </w:p>
    <w:tbl>
      <w:tblPr>
        <w:tblW w:w="8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71"/>
        <w:gridCol w:w="1441"/>
      </w:tblGrid>
      <w:tr w:rsidR="00A67266" w:rsidRPr="00E03CBF" w14:paraId="5DEBD59E" w14:textId="77777777">
        <w:trPr>
          <w:tblHeader/>
          <w:jc w:val="center"/>
        </w:trPr>
        <w:tc>
          <w:tcPr>
            <w:tcW w:w="6871" w:type="dxa"/>
            <w:vAlign w:val="center"/>
          </w:tcPr>
          <w:p w14:paraId="681471AD" w14:textId="77777777" w:rsidR="00A67266" w:rsidRPr="00E03CBF" w:rsidRDefault="00A67266" w:rsidP="002E5896">
            <w:pPr>
              <w:pStyle w:val="Normal1"/>
              <w:rPr>
                <w:sz w:val="24"/>
              </w:rPr>
            </w:pPr>
            <w:proofErr w:type="spellStart"/>
            <w:r w:rsidRPr="00E03CBF">
              <w:rPr>
                <w:sz w:val="24"/>
              </w:rPr>
              <w:t>Nosaukums</w:t>
            </w:r>
            <w:proofErr w:type="spellEnd"/>
          </w:p>
        </w:tc>
        <w:tc>
          <w:tcPr>
            <w:tcW w:w="1441" w:type="dxa"/>
            <w:vAlign w:val="center"/>
          </w:tcPr>
          <w:p w14:paraId="7359FA7F" w14:textId="77777777" w:rsidR="00A67266" w:rsidRPr="00E03CBF" w:rsidRDefault="00A67266" w:rsidP="002E5896">
            <w:pPr>
              <w:pStyle w:val="Normal1"/>
              <w:rPr>
                <w:sz w:val="24"/>
              </w:rPr>
            </w:pPr>
            <w:r w:rsidRPr="00E03CBF">
              <w:rPr>
                <w:sz w:val="24"/>
              </w:rPr>
              <w:t xml:space="preserve">CPV </w:t>
            </w:r>
            <w:proofErr w:type="spellStart"/>
            <w:r w:rsidRPr="00E03CBF">
              <w:rPr>
                <w:sz w:val="24"/>
              </w:rPr>
              <w:t>kods</w:t>
            </w:r>
            <w:proofErr w:type="spellEnd"/>
          </w:p>
        </w:tc>
      </w:tr>
      <w:tr w:rsidR="006B544B" w:rsidRPr="00E03CBF" w14:paraId="2849BA87" w14:textId="77777777">
        <w:trPr>
          <w:jc w:val="center"/>
        </w:trPr>
        <w:tc>
          <w:tcPr>
            <w:tcW w:w="6871" w:type="dxa"/>
            <w:vAlign w:val="center"/>
          </w:tcPr>
          <w:p w14:paraId="3B6EF56D" w14:textId="77777777" w:rsidR="006B544B" w:rsidRPr="00BF077B" w:rsidRDefault="006B544B" w:rsidP="006B544B">
            <w:pPr>
              <w:jc w:val="both"/>
            </w:pPr>
            <w:proofErr w:type="spellStart"/>
            <w:r w:rsidRPr="00BF077B">
              <w:t>Elektroierīču</w:t>
            </w:r>
            <w:proofErr w:type="spellEnd"/>
            <w:r w:rsidRPr="00BF077B">
              <w:t xml:space="preserve">, </w:t>
            </w:r>
            <w:proofErr w:type="spellStart"/>
            <w:r w:rsidRPr="00BF077B">
              <w:t>aparātu</w:t>
            </w:r>
            <w:proofErr w:type="spellEnd"/>
            <w:r w:rsidRPr="00BF077B">
              <w:t xml:space="preserve"> un </w:t>
            </w:r>
            <w:proofErr w:type="spellStart"/>
            <w:r w:rsidRPr="00BF077B">
              <w:t>saistīto</w:t>
            </w:r>
            <w:proofErr w:type="spellEnd"/>
            <w:r w:rsidRPr="00BF077B">
              <w:t xml:space="preserve"> </w:t>
            </w:r>
            <w:proofErr w:type="spellStart"/>
            <w:r w:rsidRPr="00BF077B">
              <w:t>iekārtu</w:t>
            </w:r>
            <w:proofErr w:type="spellEnd"/>
            <w:r w:rsidRPr="00BF077B">
              <w:t xml:space="preserve"> </w:t>
            </w:r>
            <w:proofErr w:type="spellStart"/>
            <w:r w:rsidRPr="00BF077B">
              <w:t>remonta</w:t>
            </w:r>
            <w:proofErr w:type="spellEnd"/>
            <w:r w:rsidRPr="00BF077B">
              <w:t xml:space="preserve"> un </w:t>
            </w:r>
            <w:proofErr w:type="spellStart"/>
            <w:r w:rsidRPr="00BF077B">
              <w:t>tehniskās</w:t>
            </w:r>
            <w:proofErr w:type="spellEnd"/>
            <w:r w:rsidRPr="00BF077B">
              <w:t xml:space="preserve"> </w:t>
            </w:r>
            <w:proofErr w:type="spellStart"/>
            <w:r w:rsidRPr="00BF077B">
              <w:t>apkopes</w:t>
            </w:r>
            <w:proofErr w:type="spellEnd"/>
            <w:r w:rsidRPr="00BF077B">
              <w:t xml:space="preserve"> </w:t>
            </w:r>
            <w:proofErr w:type="spellStart"/>
            <w:r w:rsidRPr="00BF077B">
              <w:t>pakalpojumi</w:t>
            </w:r>
            <w:proofErr w:type="spellEnd"/>
          </w:p>
        </w:tc>
        <w:tc>
          <w:tcPr>
            <w:tcW w:w="1441" w:type="dxa"/>
            <w:vAlign w:val="center"/>
          </w:tcPr>
          <w:p w14:paraId="2ACA2712" w14:textId="77777777" w:rsidR="006B544B" w:rsidRPr="00BF077B" w:rsidRDefault="006B544B" w:rsidP="006B544B">
            <w:r w:rsidRPr="00BF077B">
              <w:t>50532000-3</w:t>
            </w:r>
          </w:p>
        </w:tc>
      </w:tr>
      <w:tr w:rsidR="006B544B" w:rsidRPr="00BF077B" w14:paraId="7259C102" w14:textId="77777777">
        <w:trPr>
          <w:jc w:val="center"/>
        </w:trPr>
        <w:tc>
          <w:tcPr>
            <w:tcW w:w="6871" w:type="dxa"/>
            <w:vAlign w:val="center"/>
          </w:tcPr>
          <w:p w14:paraId="2F85907B" w14:textId="77777777" w:rsidR="006B544B" w:rsidRPr="004E2515" w:rsidRDefault="006B544B" w:rsidP="006B544B">
            <w:pPr>
              <w:jc w:val="both"/>
            </w:pPr>
            <w:proofErr w:type="spellStart"/>
            <w:r w:rsidRPr="004E2515">
              <w:t>Svina</w:t>
            </w:r>
            <w:proofErr w:type="spellEnd"/>
            <w:r w:rsidRPr="004E2515">
              <w:t>–</w:t>
            </w:r>
            <w:proofErr w:type="spellStart"/>
            <w:r w:rsidRPr="004E2515">
              <w:t>skābes</w:t>
            </w:r>
            <w:proofErr w:type="spellEnd"/>
            <w:r w:rsidRPr="004E2515">
              <w:t xml:space="preserve"> </w:t>
            </w:r>
            <w:proofErr w:type="spellStart"/>
            <w:r w:rsidRPr="004E2515">
              <w:t>akumulatori</w:t>
            </w:r>
            <w:proofErr w:type="spellEnd"/>
          </w:p>
        </w:tc>
        <w:tc>
          <w:tcPr>
            <w:tcW w:w="1441" w:type="dxa"/>
            <w:vAlign w:val="center"/>
          </w:tcPr>
          <w:p w14:paraId="32048471" w14:textId="77777777" w:rsidR="006B544B" w:rsidRPr="004E2515" w:rsidRDefault="006B544B" w:rsidP="006B544B">
            <w:r w:rsidRPr="004E2515">
              <w:t>31431000-6</w:t>
            </w:r>
          </w:p>
        </w:tc>
      </w:tr>
    </w:tbl>
    <w:p w14:paraId="784E6162" w14:textId="77777777" w:rsidR="004E2515" w:rsidRDefault="004E2515" w:rsidP="006E0E4D">
      <w:pPr>
        <w:jc w:val="both"/>
      </w:pPr>
    </w:p>
    <w:p w14:paraId="71FAEFF3" w14:textId="77777777" w:rsidR="000B3320" w:rsidRDefault="00D0696F" w:rsidP="000B3320">
      <w:pPr>
        <w:pStyle w:val="Heading2"/>
        <w:rPr>
          <w:lang w:val="lv-LV"/>
        </w:rPr>
      </w:pPr>
      <w:bookmarkStart w:id="43" w:name="_Toc406670445"/>
      <w:bookmarkStart w:id="44" w:name="_Toc467142247"/>
      <w:bookmarkStart w:id="45" w:name="_Toc467597608"/>
      <w:bookmarkStart w:id="46" w:name="_Toc467660100"/>
      <w:r>
        <w:rPr>
          <w:lang w:val="lv-LV"/>
        </w:rPr>
        <w:t>2.</w:t>
      </w:r>
      <w:r w:rsidR="00A53792">
        <w:rPr>
          <w:lang w:val="lv-LV"/>
        </w:rPr>
        <w:t>2</w:t>
      </w:r>
      <w:r w:rsidR="00BD4F8F">
        <w:rPr>
          <w:lang w:val="lv-LV"/>
        </w:rPr>
        <w:t>.</w:t>
      </w:r>
      <w:r w:rsidR="00BD4F8F">
        <w:rPr>
          <w:lang w:val="lv-LV"/>
        </w:rPr>
        <w:tab/>
      </w:r>
      <w:r w:rsidR="008612D3" w:rsidRPr="0046378A">
        <w:rPr>
          <w:lang w:val="lv-LV"/>
        </w:rPr>
        <w:t>Līguma apjoms</w:t>
      </w:r>
      <w:bookmarkEnd w:id="43"/>
      <w:bookmarkEnd w:id="44"/>
      <w:bookmarkEnd w:id="45"/>
      <w:bookmarkEnd w:id="46"/>
    </w:p>
    <w:p w14:paraId="42D42727" w14:textId="77777777" w:rsidR="00DB7DF0" w:rsidRPr="00DB7DF0" w:rsidRDefault="00DB7DF0" w:rsidP="00DB7DF0">
      <w:pPr>
        <w:rPr>
          <w:lang w:val="lv-LV"/>
        </w:rPr>
      </w:pPr>
    </w:p>
    <w:p w14:paraId="5FEECFF8" w14:textId="3DE47D77" w:rsidR="006B544B" w:rsidRDefault="00DB7DF0" w:rsidP="005158A0">
      <w:pPr>
        <w:numPr>
          <w:ilvl w:val="0"/>
          <w:numId w:val="40"/>
        </w:numPr>
        <w:ind w:left="0" w:firstLine="0"/>
        <w:jc w:val="both"/>
        <w:rPr>
          <w:lang w:val="lv-LV"/>
        </w:rPr>
      </w:pPr>
      <w:r>
        <w:rPr>
          <w:lang w:val="lv-LV"/>
        </w:rPr>
        <w:t>Līgumu par d</w:t>
      </w:r>
      <w:r w:rsidR="006B544B" w:rsidRPr="006B544B">
        <w:rPr>
          <w:lang w:val="lv-LV"/>
        </w:rPr>
        <w:t xml:space="preserve">īzeļģeneratoru un </w:t>
      </w:r>
      <w:r w:rsidR="006B544B">
        <w:rPr>
          <w:lang w:val="lv-LV"/>
        </w:rPr>
        <w:t xml:space="preserve">UPS </w:t>
      </w:r>
      <w:r>
        <w:rPr>
          <w:lang w:val="lv-LV"/>
        </w:rPr>
        <w:t xml:space="preserve">tehnisko apkopi un remontu </w:t>
      </w:r>
      <w:r w:rsidRPr="00250717">
        <w:rPr>
          <w:lang w:val="lv-LV"/>
        </w:rPr>
        <w:t xml:space="preserve">paredzēts slēgt uz </w:t>
      </w:r>
      <w:r w:rsidR="00DF7F45" w:rsidRPr="00250717">
        <w:rPr>
          <w:lang w:val="lv-LV"/>
        </w:rPr>
        <w:t>trim</w:t>
      </w:r>
      <w:r w:rsidRPr="00250717">
        <w:rPr>
          <w:lang w:val="lv-LV"/>
        </w:rPr>
        <w:t xml:space="preserve"> gadiem vai līdz brīdim, kad kopējā Pasūtītāja apmaksātā līgumsumma</w:t>
      </w:r>
      <w:r>
        <w:rPr>
          <w:lang w:val="lv-LV"/>
        </w:rPr>
        <w:t xml:space="preserve"> </w:t>
      </w:r>
      <w:r w:rsidR="00ED60AE">
        <w:rPr>
          <w:lang w:val="lv-LV"/>
        </w:rPr>
        <w:t xml:space="preserve">par tehnisko apkopi, remontiem un jauno akumulatoru bateriju piegādi </w:t>
      </w:r>
      <w:r>
        <w:rPr>
          <w:lang w:val="lv-LV"/>
        </w:rPr>
        <w:t>sasniegs 41 999,00 EUR (bez PVN).</w:t>
      </w:r>
    </w:p>
    <w:p w14:paraId="67AD3DE6" w14:textId="77777777" w:rsidR="006B544B" w:rsidRPr="006B544B" w:rsidRDefault="006B544B" w:rsidP="005158A0">
      <w:pPr>
        <w:pStyle w:val="Normal1"/>
        <w:numPr>
          <w:ilvl w:val="0"/>
          <w:numId w:val="40"/>
        </w:numPr>
        <w:ind w:left="0" w:firstLine="0"/>
        <w:rPr>
          <w:sz w:val="24"/>
          <w:szCs w:val="24"/>
          <w:lang w:val="lv-LV"/>
        </w:rPr>
      </w:pPr>
      <w:r w:rsidRPr="006B544B">
        <w:rPr>
          <w:sz w:val="24"/>
          <w:szCs w:val="24"/>
          <w:lang w:val="lv-LV"/>
        </w:rPr>
        <w:t xml:space="preserve">Nomaināmo akumulatoru bateriju skaits ir norādīts pielikumā A (Tehniskā specifikācija). </w:t>
      </w:r>
    </w:p>
    <w:p w14:paraId="7C2C9477" w14:textId="77777777" w:rsidR="006B544B" w:rsidRDefault="006B544B" w:rsidP="006B544B">
      <w:pPr>
        <w:ind w:left="720"/>
        <w:jc w:val="both"/>
        <w:rPr>
          <w:lang w:val="lv-LV"/>
        </w:rPr>
      </w:pPr>
    </w:p>
    <w:p w14:paraId="5548995B" w14:textId="77777777" w:rsidR="00D96CBC" w:rsidRDefault="00D96CBC" w:rsidP="00D96CBC">
      <w:pPr>
        <w:pStyle w:val="Heading2"/>
        <w:rPr>
          <w:lang w:val="lv-LV"/>
        </w:rPr>
      </w:pPr>
      <w:bookmarkStart w:id="47" w:name="_Toc221609318"/>
      <w:bookmarkStart w:id="48" w:name="_Toc406670446"/>
      <w:bookmarkStart w:id="49" w:name="_Toc467142248"/>
      <w:bookmarkStart w:id="50" w:name="_Toc467597609"/>
      <w:bookmarkStart w:id="51" w:name="_Toc467660101"/>
      <w:r>
        <w:rPr>
          <w:lang w:val="lv-LV"/>
        </w:rPr>
        <w:t xml:space="preserve">2.3. </w:t>
      </w:r>
      <w:r w:rsidR="009D3D10">
        <w:rPr>
          <w:lang w:val="lv-LV"/>
        </w:rPr>
        <w:tab/>
      </w:r>
      <w:r w:rsidRPr="0046378A">
        <w:rPr>
          <w:lang w:val="lv-LV"/>
        </w:rPr>
        <w:t>Līguma izpildes laiks un vieta</w:t>
      </w:r>
      <w:bookmarkEnd w:id="47"/>
      <w:bookmarkEnd w:id="48"/>
      <w:bookmarkEnd w:id="49"/>
      <w:bookmarkEnd w:id="50"/>
      <w:bookmarkEnd w:id="51"/>
    </w:p>
    <w:p w14:paraId="5D302946" w14:textId="77777777" w:rsidR="00D96CBC" w:rsidRPr="000B3320" w:rsidRDefault="00D96CBC" w:rsidP="00D96CBC">
      <w:pPr>
        <w:rPr>
          <w:lang w:val="lv-LV"/>
        </w:rPr>
      </w:pPr>
    </w:p>
    <w:p w14:paraId="1BAC4DE1" w14:textId="0EAA42D3" w:rsidR="00DB7DF0" w:rsidRDefault="00D96CBC" w:rsidP="00D96CBC">
      <w:pPr>
        <w:jc w:val="both"/>
        <w:rPr>
          <w:lang w:val="lv-LV"/>
        </w:rPr>
      </w:pPr>
      <w:r w:rsidRPr="00C27EDD">
        <w:rPr>
          <w:b/>
          <w:lang w:val="lv-LV"/>
        </w:rPr>
        <w:t>2.3.1.</w:t>
      </w:r>
      <w:r w:rsidRPr="00C27EDD">
        <w:rPr>
          <w:lang w:val="lv-LV"/>
        </w:rPr>
        <w:t xml:space="preserve"> </w:t>
      </w:r>
      <w:r w:rsidR="00DB7DF0">
        <w:rPr>
          <w:lang w:val="lv-LV"/>
        </w:rPr>
        <w:t xml:space="preserve">Dīzeļģeneratoru un UPS </w:t>
      </w:r>
      <w:r w:rsidR="009C4819">
        <w:rPr>
          <w:lang w:val="lv-LV"/>
        </w:rPr>
        <w:t xml:space="preserve">tehniskās apkopes darbi jāveic saskaņā ar </w:t>
      </w:r>
      <w:r w:rsidR="009C4819" w:rsidRPr="00D96CBC">
        <w:rPr>
          <w:lang w:val="lv-LV"/>
        </w:rPr>
        <w:t>pielikumā A (Tehniskā specifikācija)</w:t>
      </w:r>
      <w:r w:rsidR="009C4819">
        <w:rPr>
          <w:lang w:val="lv-LV"/>
        </w:rPr>
        <w:t xml:space="preserve"> noteikto periodiskumu. </w:t>
      </w:r>
    </w:p>
    <w:p w14:paraId="3C347659" w14:textId="77777777" w:rsidR="00D96CBC" w:rsidRDefault="00DB7DF0" w:rsidP="00D96CBC">
      <w:pPr>
        <w:jc w:val="both"/>
        <w:rPr>
          <w:lang w:val="lv-LV"/>
        </w:rPr>
      </w:pPr>
      <w:r w:rsidRPr="00DB7DF0">
        <w:rPr>
          <w:b/>
          <w:lang w:val="lv-LV"/>
        </w:rPr>
        <w:t>2.3.2.</w:t>
      </w:r>
      <w:r w:rsidR="009C4819">
        <w:rPr>
          <w:b/>
          <w:lang w:val="lv-LV"/>
        </w:rPr>
        <w:t xml:space="preserve"> </w:t>
      </w:r>
      <w:r w:rsidR="007F2F71">
        <w:rPr>
          <w:lang w:val="lv-LV"/>
        </w:rPr>
        <w:t>Jaunu ak</w:t>
      </w:r>
      <w:r w:rsidR="00C27EDD" w:rsidRPr="00C27EDD">
        <w:rPr>
          <w:lang w:val="lv-LV"/>
        </w:rPr>
        <w:t>umulatoru bateriju</w:t>
      </w:r>
      <w:r w:rsidR="00D96CBC" w:rsidRPr="00C27EDD">
        <w:rPr>
          <w:lang w:val="lv-LV"/>
        </w:rPr>
        <w:t xml:space="preserve"> piegāde </w:t>
      </w:r>
      <w:r w:rsidR="00C27EDD" w:rsidRPr="00C27EDD">
        <w:rPr>
          <w:lang w:val="lv-LV"/>
        </w:rPr>
        <w:t>un uzstādīšana</w:t>
      </w:r>
      <w:r w:rsidR="00C27EDD">
        <w:rPr>
          <w:lang w:val="lv-LV"/>
        </w:rPr>
        <w:t xml:space="preserve">, </w:t>
      </w:r>
      <w:r w:rsidR="00C27EDD" w:rsidRPr="007F2F71">
        <w:rPr>
          <w:lang w:val="lv-LV"/>
        </w:rPr>
        <w:t>iekārtu pārprogrammēšana un testēšana</w:t>
      </w:r>
      <w:r w:rsidR="00C27EDD">
        <w:rPr>
          <w:lang w:val="lv-LV"/>
        </w:rPr>
        <w:t xml:space="preserve"> </w:t>
      </w:r>
      <w:r w:rsidR="00D96CBC" w:rsidRPr="00ED60AE">
        <w:rPr>
          <w:lang w:val="lv-LV"/>
        </w:rPr>
        <w:t xml:space="preserve">jānodrošina ne vēlāk kā </w:t>
      </w:r>
      <w:r w:rsidR="00424D6C" w:rsidRPr="00ED60AE">
        <w:rPr>
          <w:lang w:val="lv-LV"/>
        </w:rPr>
        <w:t>40</w:t>
      </w:r>
      <w:r w:rsidR="00D96CBC" w:rsidRPr="00ED60AE">
        <w:rPr>
          <w:lang w:val="lv-LV"/>
        </w:rPr>
        <w:t xml:space="preserve"> </w:t>
      </w:r>
      <w:r w:rsidR="00164063" w:rsidRPr="00ED60AE">
        <w:rPr>
          <w:lang w:val="lv-LV"/>
        </w:rPr>
        <w:t>(</w:t>
      </w:r>
      <w:r w:rsidR="00424D6C" w:rsidRPr="00ED60AE">
        <w:rPr>
          <w:lang w:val="lv-LV"/>
        </w:rPr>
        <w:t>četr</w:t>
      </w:r>
      <w:r w:rsidR="00164063" w:rsidRPr="00ED60AE">
        <w:rPr>
          <w:lang w:val="lv-LV"/>
        </w:rPr>
        <w:t xml:space="preserve">desmit) </w:t>
      </w:r>
      <w:r w:rsidR="00D96CBC" w:rsidRPr="00ED60AE">
        <w:rPr>
          <w:lang w:val="lv-LV"/>
        </w:rPr>
        <w:t>kalendāro dienu laikā no līguma noslēgšanas dienas.</w:t>
      </w:r>
      <w:r w:rsidR="00D96CBC" w:rsidRPr="00C27EDD">
        <w:rPr>
          <w:lang w:val="lv-LV"/>
        </w:rPr>
        <w:t xml:space="preserve"> </w:t>
      </w:r>
    </w:p>
    <w:p w14:paraId="43AD045B" w14:textId="77777777" w:rsidR="00D96CBC" w:rsidRPr="001E1ADD" w:rsidRDefault="00D96CBC" w:rsidP="00D96CBC">
      <w:pPr>
        <w:pStyle w:val="Normal1"/>
        <w:rPr>
          <w:sz w:val="24"/>
          <w:szCs w:val="24"/>
          <w:lang w:val="lv-LV"/>
        </w:rPr>
      </w:pPr>
      <w:r w:rsidRPr="00C27EDD">
        <w:rPr>
          <w:b/>
          <w:sz w:val="24"/>
          <w:szCs w:val="24"/>
          <w:lang w:val="lv-LV"/>
        </w:rPr>
        <w:t>2.3.2.</w:t>
      </w:r>
      <w:r w:rsidRPr="00C27EDD">
        <w:rPr>
          <w:sz w:val="24"/>
          <w:szCs w:val="24"/>
          <w:lang w:val="lv-LV"/>
        </w:rPr>
        <w:t xml:space="preserve"> Līguma izpildes vieta - Raiņa bulvāris 29, Rīga, LV–1459, Latvija.</w:t>
      </w:r>
      <w:r w:rsidRPr="001E1ADD">
        <w:rPr>
          <w:sz w:val="24"/>
          <w:szCs w:val="24"/>
          <w:lang w:val="lv-LV"/>
        </w:rPr>
        <w:t xml:space="preserve"> </w:t>
      </w:r>
    </w:p>
    <w:p w14:paraId="5F8CF099" w14:textId="77777777" w:rsidR="00D96CBC" w:rsidRDefault="00D96CBC" w:rsidP="00D96CBC">
      <w:pPr>
        <w:jc w:val="both"/>
        <w:rPr>
          <w:lang w:val="lv-LV"/>
        </w:rPr>
      </w:pPr>
    </w:p>
    <w:p w14:paraId="3CF6F9BF" w14:textId="77777777" w:rsidR="00D96CBC" w:rsidRPr="00836791" w:rsidRDefault="00D96CBC" w:rsidP="005158A0">
      <w:pPr>
        <w:pStyle w:val="Heading2"/>
        <w:numPr>
          <w:ilvl w:val="1"/>
          <w:numId w:val="28"/>
        </w:numPr>
        <w:rPr>
          <w:lang w:val="lv-LV"/>
        </w:rPr>
      </w:pPr>
      <w:bookmarkStart w:id="52" w:name="_Toc257725351"/>
      <w:bookmarkStart w:id="53" w:name="_Toc287362591"/>
      <w:r>
        <w:rPr>
          <w:lang w:val="lv-LV"/>
        </w:rPr>
        <w:t xml:space="preserve"> </w:t>
      </w:r>
      <w:bookmarkStart w:id="54" w:name="_Toc406670447"/>
      <w:bookmarkStart w:id="55" w:name="_Toc467142249"/>
      <w:bookmarkStart w:id="56" w:name="_Toc467597610"/>
      <w:bookmarkStart w:id="57" w:name="_Toc467660102"/>
      <w:r>
        <w:rPr>
          <w:lang w:val="lv-LV"/>
        </w:rPr>
        <w:t>Preču apmaksas kārtība</w:t>
      </w:r>
      <w:bookmarkEnd w:id="52"/>
      <w:bookmarkEnd w:id="53"/>
      <w:bookmarkEnd w:id="54"/>
      <w:bookmarkEnd w:id="55"/>
      <w:bookmarkEnd w:id="56"/>
      <w:bookmarkEnd w:id="57"/>
    </w:p>
    <w:p w14:paraId="69D7D7E5" w14:textId="77777777" w:rsidR="00D96CBC" w:rsidRPr="00E72856" w:rsidRDefault="00D96CBC" w:rsidP="00D96CBC">
      <w:pPr>
        <w:tabs>
          <w:tab w:val="num" w:pos="0"/>
        </w:tabs>
        <w:jc w:val="both"/>
        <w:rPr>
          <w:bCs/>
          <w:szCs w:val="28"/>
          <w:lang w:val="lv-LV"/>
        </w:rPr>
      </w:pPr>
      <w:r w:rsidRPr="00E72856">
        <w:rPr>
          <w:lang w:val="lv-LV"/>
        </w:rPr>
        <w:t xml:space="preserve">Pasūtītājs veic gala norēķinu 5 (piecu) darba dienu laikā pēc </w:t>
      </w:r>
      <w:r w:rsidR="009C4819">
        <w:rPr>
          <w:lang w:val="lv-LV"/>
        </w:rPr>
        <w:t xml:space="preserve">pakalpojumu vai preču piegādes </w:t>
      </w:r>
      <w:r w:rsidRPr="00E72856">
        <w:rPr>
          <w:lang w:val="lv-LV"/>
        </w:rPr>
        <w:t>pieņemšanas - nodošanas akt</w:t>
      </w:r>
      <w:r w:rsidR="009C4819">
        <w:rPr>
          <w:lang w:val="lv-LV"/>
        </w:rPr>
        <w:t>u</w:t>
      </w:r>
      <w:r w:rsidRPr="00E72856">
        <w:rPr>
          <w:lang w:val="lv-LV"/>
        </w:rPr>
        <w:t xml:space="preserve"> parakstīšanas, pamatojoties uz izrakstīto rēķinu.</w:t>
      </w:r>
    </w:p>
    <w:p w14:paraId="18825F49" w14:textId="77777777" w:rsidR="00D96CBC" w:rsidRPr="007337DA" w:rsidRDefault="00D96CBC" w:rsidP="00D96CBC">
      <w:pPr>
        <w:jc w:val="both"/>
        <w:rPr>
          <w:lang w:val="lv-LV"/>
        </w:rPr>
      </w:pPr>
    </w:p>
    <w:p w14:paraId="5C8E26FE" w14:textId="77777777" w:rsidR="00D96CBC" w:rsidRPr="00B509DC" w:rsidRDefault="00D96CBC" w:rsidP="005158A0">
      <w:pPr>
        <w:pStyle w:val="Heading2"/>
        <w:numPr>
          <w:ilvl w:val="1"/>
          <w:numId w:val="28"/>
        </w:numPr>
        <w:spacing w:after="120"/>
        <w:rPr>
          <w:lang w:val="lv-LV"/>
        </w:rPr>
      </w:pPr>
      <w:bookmarkStart w:id="58" w:name="_Toc287362592"/>
      <w:r>
        <w:rPr>
          <w:lang w:val="lv-LV"/>
        </w:rPr>
        <w:t xml:space="preserve"> </w:t>
      </w:r>
      <w:bookmarkStart w:id="59" w:name="_Toc406670448"/>
      <w:bookmarkStart w:id="60" w:name="_Toc467142250"/>
      <w:bookmarkStart w:id="61" w:name="_Toc467597611"/>
      <w:bookmarkStart w:id="62" w:name="_Toc467660103"/>
      <w:r w:rsidRPr="00B509DC">
        <w:rPr>
          <w:lang w:val="lv-LV"/>
        </w:rPr>
        <w:t>Piedāvāto preču kvalitāte un ar to saistītās prasības.</w:t>
      </w:r>
      <w:bookmarkEnd w:id="58"/>
      <w:bookmarkEnd w:id="59"/>
      <w:bookmarkEnd w:id="60"/>
      <w:bookmarkEnd w:id="61"/>
      <w:bookmarkEnd w:id="62"/>
    </w:p>
    <w:p w14:paraId="547AD64F" w14:textId="77777777" w:rsidR="00C27EDD" w:rsidRPr="00B0482D" w:rsidRDefault="00C27EDD" w:rsidP="005158A0">
      <w:pPr>
        <w:numPr>
          <w:ilvl w:val="1"/>
          <w:numId w:val="35"/>
        </w:numPr>
        <w:tabs>
          <w:tab w:val="clear" w:pos="1080"/>
          <w:tab w:val="num" w:pos="720"/>
        </w:tabs>
        <w:ind w:left="0"/>
        <w:jc w:val="both"/>
        <w:rPr>
          <w:lang w:val="lv-LV"/>
        </w:rPr>
      </w:pPr>
      <w:r w:rsidRPr="00B0482D">
        <w:rPr>
          <w:lang w:val="lv-LV"/>
        </w:rPr>
        <w:t xml:space="preserve">Piedāvātās </w:t>
      </w:r>
      <w:r>
        <w:rPr>
          <w:lang w:val="lv-LV"/>
        </w:rPr>
        <w:t>akumulatoru baterijas</w:t>
      </w:r>
      <w:r w:rsidRPr="00B0482D">
        <w:rPr>
          <w:lang w:val="lv-LV"/>
        </w:rPr>
        <w:t xml:space="preserve"> nedrīkst būt iepriekš lietotas</w:t>
      </w:r>
      <w:r w:rsidR="00A91794">
        <w:rPr>
          <w:lang w:val="lv-LV"/>
        </w:rPr>
        <w:t xml:space="preserve"> </w:t>
      </w:r>
      <w:r w:rsidR="00A91794" w:rsidRPr="00A91794">
        <w:rPr>
          <w:lang w:val="lv-LV"/>
        </w:rPr>
        <w:t xml:space="preserve">vai </w:t>
      </w:r>
      <w:proofErr w:type="spellStart"/>
      <w:r w:rsidR="00A91794" w:rsidRPr="00A91794">
        <w:rPr>
          <w:lang w:val="lv-LV"/>
        </w:rPr>
        <w:t>kontrafaktas</w:t>
      </w:r>
      <w:proofErr w:type="spellEnd"/>
      <w:r w:rsidRPr="00B0482D">
        <w:rPr>
          <w:lang w:val="lv-LV"/>
        </w:rPr>
        <w:t xml:space="preserve">, tajās nedrīkst būt iebūvētas lietotas vai atjaunotas komponentes. </w:t>
      </w:r>
      <w:r>
        <w:rPr>
          <w:lang w:val="lv-LV"/>
        </w:rPr>
        <w:t>Akumulatoru baterijas</w:t>
      </w:r>
      <w:r w:rsidRPr="00B0482D">
        <w:rPr>
          <w:lang w:val="lv-LV"/>
        </w:rPr>
        <w:t xml:space="preserve"> jāuzstāda</w:t>
      </w:r>
      <w:r>
        <w:rPr>
          <w:lang w:val="lv-LV"/>
        </w:rPr>
        <w:t xml:space="preserve"> un iekārtu pārprogrammēšana un testēšana jāveic</w:t>
      </w:r>
      <w:r w:rsidRPr="00B0482D">
        <w:rPr>
          <w:lang w:val="lv-LV"/>
        </w:rPr>
        <w:t xml:space="preserve"> atbilstoši </w:t>
      </w:r>
      <w:r>
        <w:rPr>
          <w:lang w:val="lv-LV"/>
        </w:rPr>
        <w:t xml:space="preserve">to </w:t>
      </w:r>
      <w:r w:rsidRPr="00B0482D">
        <w:rPr>
          <w:lang w:val="lv-LV"/>
        </w:rPr>
        <w:t>ražotāja prasībām.</w:t>
      </w:r>
    </w:p>
    <w:p w14:paraId="077C6E18" w14:textId="77777777" w:rsidR="00C27EDD" w:rsidRPr="00B0482D" w:rsidRDefault="00C27EDD" w:rsidP="005158A0">
      <w:pPr>
        <w:numPr>
          <w:ilvl w:val="1"/>
          <w:numId w:val="35"/>
        </w:numPr>
        <w:tabs>
          <w:tab w:val="clear" w:pos="1080"/>
          <w:tab w:val="num" w:pos="720"/>
        </w:tabs>
        <w:ind w:left="0"/>
        <w:jc w:val="both"/>
        <w:rPr>
          <w:lang w:val="lv-LV"/>
        </w:rPr>
      </w:pPr>
      <w:r>
        <w:rPr>
          <w:lang w:val="lv-LV"/>
        </w:rPr>
        <w:t xml:space="preserve">Akumulatoru baterijām </w:t>
      </w:r>
      <w:r w:rsidRPr="00B0482D">
        <w:rPr>
          <w:lang w:val="lv-LV"/>
        </w:rPr>
        <w:t xml:space="preserve">ir jāatbilst prasībām, kas noteiktas nolikuma pielikumā </w:t>
      </w:r>
      <w:r>
        <w:rPr>
          <w:lang w:val="lv-LV"/>
        </w:rPr>
        <w:t>A</w:t>
      </w:r>
      <w:r w:rsidRPr="00B0482D">
        <w:rPr>
          <w:lang w:val="lv-LV"/>
        </w:rPr>
        <w:t xml:space="preserve"> (Tehniskā specifikācija).</w:t>
      </w:r>
    </w:p>
    <w:p w14:paraId="4B983695" w14:textId="77777777" w:rsidR="00C27EDD" w:rsidRPr="00305FF3" w:rsidRDefault="00C27EDD" w:rsidP="00C27EDD">
      <w:pPr>
        <w:jc w:val="both"/>
        <w:rPr>
          <w:lang w:val="lv-LV"/>
        </w:rPr>
      </w:pPr>
    </w:p>
    <w:p w14:paraId="2972BDE2" w14:textId="77777777" w:rsidR="00C27EDD" w:rsidRDefault="00C27EDD" w:rsidP="005158A0">
      <w:pPr>
        <w:pStyle w:val="Heading2"/>
        <w:numPr>
          <w:ilvl w:val="0"/>
          <w:numId w:val="35"/>
        </w:numPr>
        <w:rPr>
          <w:lang w:val="lv-LV"/>
        </w:rPr>
      </w:pPr>
      <w:bookmarkStart w:id="63" w:name="_Toc215125635"/>
      <w:bookmarkStart w:id="64" w:name="_Toc384205847"/>
      <w:bookmarkStart w:id="65" w:name="_Toc406670449"/>
      <w:bookmarkStart w:id="66" w:name="_Toc467142251"/>
      <w:bookmarkStart w:id="67" w:name="_Toc467597612"/>
      <w:bookmarkStart w:id="68" w:name="_Toc467660104"/>
      <w:r w:rsidRPr="00305FF3">
        <w:rPr>
          <w:lang w:val="lv-LV"/>
        </w:rPr>
        <w:t>Garantijas prasības</w:t>
      </w:r>
      <w:bookmarkEnd w:id="63"/>
      <w:bookmarkEnd w:id="64"/>
      <w:bookmarkEnd w:id="65"/>
      <w:bookmarkEnd w:id="66"/>
      <w:bookmarkEnd w:id="67"/>
      <w:bookmarkEnd w:id="68"/>
    </w:p>
    <w:p w14:paraId="31EB5314" w14:textId="77777777" w:rsidR="00C27EDD" w:rsidRPr="00B0482D" w:rsidRDefault="00C27EDD" w:rsidP="00C27EDD">
      <w:pPr>
        <w:rPr>
          <w:lang w:val="lv-LV"/>
        </w:rPr>
      </w:pPr>
    </w:p>
    <w:p w14:paraId="2BDF0726" w14:textId="77777777" w:rsidR="00C27EDD" w:rsidRPr="00305FF3" w:rsidRDefault="00C27EDD" w:rsidP="005158A0">
      <w:pPr>
        <w:numPr>
          <w:ilvl w:val="0"/>
          <w:numId w:val="34"/>
        </w:numPr>
        <w:jc w:val="both"/>
        <w:rPr>
          <w:lang w:val="lv-LV"/>
        </w:rPr>
      </w:pPr>
      <w:r>
        <w:rPr>
          <w:lang w:val="lv-LV"/>
        </w:rPr>
        <w:t>Akumulatoru baterijas</w:t>
      </w:r>
      <w:r w:rsidRPr="00305FF3">
        <w:rPr>
          <w:lang w:val="lv-LV"/>
        </w:rPr>
        <w:t xml:space="preserve"> tiek piedāvātas ar </w:t>
      </w:r>
      <w:r>
        <w:rPr>
          <w:lang w:val="lv-LV"/>
        </w:rPr>
        <w:t>p</w:t>
      </w:r>
      <w:r w:rsidRPr="00305FF3">
        <w:rPr>
          <w:lang w:val="lv-LV"/>
        </w:rPr>
        <w:t xml:space="preserve">retendenta </w:t>
      </w:r>
      <w:r>
        <w:rPr>
          <w:lang w:val="lv-LV"/>
        </w:rPr>
        <w:t xml:space="preserve">tehniskajā piedāvājumā </w:t>
      </w:r>
      <w:r w:rsidRPr="00305FF3">
        <w:rPr>
          <w:lang w:val="lv-LV"/>
        </w:rPr>
        <w:t xml:space="preserve">norādīto garantijas termiņu, kas iekļauts piedāvājuma cenā. </w:t>
      </w:r>
    </w:p>
    <w:p w14:paraId="26221153" w14:textId="77777777" w:rsidR="00C27EDD" w:rsidRPr="00250717" w:rsidRDefault="007F2F71" w:rsidP="005158A0">
      <w:pPr>
        <w:numPr>
          <w:ilvl w:val="0"/>
          <w:numId w:val="34"/>
        </w:numPr>
        <w:jc w:val="both"/>
        <w:rPr>
          <w:lang w:val="lv-LV"/>
        </w:rPr>
      </w:pPr>
      <w:r w:rsidRPr="00250717">
        <w:rPr>
          <w:lang w:val="lv-LV"/>
        </w:rPr>
        <w:t>Jauno akumulatoru bateriju g</w:t>
      </w:r>
      <w:r w:rsidR="00C27EDD" w:rsidRPr="00250717">
        <w:rPr>
          <w:lang w:val="lv-LV"/>
        </w:rPr>
        <w:t xml:space="preserve">arantija stājas spēkā no </w:t>
      </w:r>
      <w:r w:rsidR="005C34CE" w:rsidRPr="00250717">
        <w:rPr>
          <w:lang w:val="lv-LV"/>
        </w:rPr>
        <w:t xml:space="preserve">visu </w:t>
      </w:r>
      <w:r w:rsidR="004D0133" w:rsidRPr="00250717">
        <w:rPr>
          <w:lang w:val="lv-LV"/>
        </w:rPr>
        <w:t xml:space="preserve">ar to uzstādīšanu saistīto </w:t>
      </w:r>
      <w:r w:rsidR="005C34CE" w:rsidRPr="00250717">
        <w:rPr>
          <w:lang w:val="lv-LV"/>
        </w:rPr>
        <w:t xml:space="preserve">pakalpojumu </w:t>
      </w:r>
      <w:r w:rsidRPr="00250717">
        <w:rPr>
          <w:lang w:val="lv-LV"/>
        </w:rPr>
        <w:t xml:space="preserve">(bateriju </w:t>
      </w:r>
      <w:r w:rsidR="004D0133" w:rsidRPr="00250717">
        <w:rPr>
          <w:lang w:val="lv-LV"/>
        </w:rPr>
        <w:t xml:space="preserve">piegāde, </w:t>
      </w:r>
      <w:r w:rsidRPr="00250717">
        <w:rPr>
          <w:lang w:val="lv-LV"/>
        </w:rPr>
        <w:t xml:space="preserve">uzstādīšana, iekārtu pārprogrammēšana un testēšana) </w:t>
      </w:r>
      <w:r w:rsidR="00C27EDD" w:rsidRPr="00250717">
        <w:rPr>
          <w:lang w:val="lv-LV"/>
        </w:rPr>
        <w:t xml:space="preserve">nodošanas – pieņemšanas akta parakstīšanas dienas. </w:t>
      </w:r>
    </w:p>
    <w:p w14:paraId="03FF72CD" w14:textId="2A61A448" w:rsidR="00C27EDD" w:rsidRDefault="00C27EDD" w:rsidP="005158A0">
      <w:pPr>
        <w:numPr>
          <w:ilvl w:val="0"/>
          <w:numId w:val="34"/>
        </w:numPr>
        <w:jc w:val="both"/>
        <w:rPr>
          <w:lang w:val="lv-LV"/>
        </w:rPr>
      </w:pPr>
      <w:r w:rsidRPr="00D938D7">
        <w:rPr>
          <w:lang w:val="lv-LV"/>
        </w:rPr>
        <w:lastRenderedPageBreak/>
        <w:t xml:space="preserve">Garantijas laikā pretendents bez maksas </w:t>
      </w:r>
      <w:r w:rsidR="00D938D7" w:rsidRPr="00D938D7">
        <w:rPr>
          <w:lang w:val="lv-LV"/>
        </w:rPr>
        <w:t>5</w:t>
      </w:r>
      <w:r w:rsidRPr="00D938D7">
        <w:rPr>
          <w:lang w:val="lv-LV"/>
        </w:rPr>
        <w:t xml:space="preserve"> (</w:t>
      </w:r>
      <w:r w:rsidR="00D938D7" w:rsidRPr="00D938D7">
        <w:rPr>
          <w:lang w:val="lv-LV"/>
        </w:rPr>
        <w:t>piec</w:t>
      </w:r>
      <w:r w:rsidR="00DF7F45" w:rsidRPr="00D938D7">
        <w:rPr>
          <w:lang w:val="lv-LV"/>
        </w:rPr>
        <w:t>u</w:t>
      </w:r>
      <w:r w:rsidRPr="00D938D7">
        <w:rPr>
          <w:lang w:val="lv-LV"/>
        </w:rPr>
        <w:t xml:space="preserve">) </w:t>
      </w:r>
      <w:r w:rsidR="00DF7F45" w:rsidRPr="00D938D7">
        <w:rPr>
          <w:lang w:val="lv-LV"/>
        </w:rPr>
        <w:t>darb</w:t>
      </w:r>
      <w:r w:rsidRPr="00D938D7">
        <w:rPr>
          <w:lang w:val="lv-LV"/>
        </w:rPr>
        <w:t>dienu laikā</w:t>
      </w:r>
      <w:r w:rsidR="00424D6C" w:rsidRPr="00D938D7">
        <w:rPr>
          <w:lang w:val="lv-LV"/>
        </w:rPr>
        <w:t xml:space="preserve"> veic bojāto akumulatoru</w:t>
      </w:r>
      <w:r w:rsidR="00424D6C" w:rsidRPr="00424D6C">
        <w:rPr>
          <w:lang w:val="lv-LV"/>
        </w:rPr>
        <w:t xml:space="preserve"> </w:t>
      </w:r>
      <w:r w:rsidR="007F2F71">
        <w:rPr>
          <w:lang w:val="lv-LV"/>
        </w:rPr>
        <w:t xml:space="preserve">bateriju </w:t>
      </w:r>
      <w:r w:rsidR="00424D6C" w:rsidRPr="00424D6C">
        <w:rPr>
          <w:lang w:val="lv-LV"/>
        </w:rPr>
        <w:t>nomaiņu.</w:t>
      </w:r>
    </w:p>
    <w:p w14:paraId="79E3C72F" w14:textId="77777777" w:rsidR="008612D3" w:rsidRPr="0046378A" w:rsidRDefault="00F416C2" w:rsidP="008612D3">
      <w:pPr>
        <w:jc w:val="both"/>
        <w:rPr>
          <w:lang w:val="lv-LV"/>
        </w:rPr>
      </w:pPr>
      <w:r>
        <w:rPr>
          <w:lang w:val="lv-LV"/>
        </w:rPr>
        <w:br w:type="page"/>
      </w:r>
    </w:p>
    <w:p w14:paraId="325D566D" w14:textId="77777777" w:rsidR="008612D3" w:rsidRPr="0046378A" w:rsidRDefault="008612D3" w:rsidP="008612D3">
      <w:pPr>
        <w:pStyle w:val="Heading1"/>
        <w:numPr>
          <w:ilvl w:val="0"/>
          <w:numId w:val="2"/>
        </w:numPr>
        <w:rPr>
          <w:lang w:val="lv-LV"/>
        </w:rPr>
      </w:pPr>
      <w:bookmarkStart w:id="69" w:name="_Ref75679306"/>
      <w:bookmarkStart w:id="70" w:name="_Toc406670450"/>
      <w:bookmarkStart w:id="71" w:name="_Toc467142252"/>
      <w:bookmarkStart w:id="72" w:name="_Toc467597613"/>
      <w:bookmarkStart w:id="73" w:name="_Toc467660105"/>
      <w:r w:rsidRPr="0046378A">
        <w:rPr>
          <w:lang w:val="lv-LV"/>
        </w:rPr>
        <w:lastRenderedPageBreak/>
        <w:t>PIEDĀVĀJUMA SATURS UN NOFORMĒJUMS</w:t>
      </w:r>
      <w:bookmarkEnd w:id="69"/>
      <w:bookmarkEnd w:id="70"/>
      <w:bookmarkEnd w:id="71"/>
      <w:bookmarkEnd w:id="72"/>
      <w:bookmarkEnd w:id="73"/>
    </w:p>
    <w:p w14:paraId="41C97348" w14:textId="77777777" w:rsidR="008612D3" w:rsidRPr="0046378A" w:rsidRDefault="008612D3" w:rsidP="008612D3">
      <w:pPr>
        <w:jc w:val="both"/>
        <w:rPr>
          <w:lang w:val="lv-LV"/>
        </w:rPr>
      </w:pPr>
    </w:p>
    <w:p w14:paraId="68586945" w14:textId="77777777" w:rsidR="008612D3" w:rsidRDefault="008612D3" w:rsidP="008612D3">
      <w:pPr>
        <w:pStyle w:val="Heading2"/>
        <w:numPr>
          <w:ilvl w:val="0"/>
          <w:numId w:val="3"/>
        </w:numPr>
        <w:rPr>
          <w:lang w:val="lv-LV"/>
        </w:rPr>
      </w:pPr>
      <w:bookmarkStart w:id="74" w:name="_Ref201119366"/>
      <w:bookmarkStart w:id="75" w:name="_Toc406670451"/>
      <w:bookmarkStart w:id="76" w:name="_Toc467142253"/>
      <w:bookmarkStart w:id="77" w:name="_Toc467597614"/>
      <w:bookmarkStart w:id="78" w:name="_Toc467660106"/>
      <w:r w:rsidRPr="0046378A">
        <w:rPr>
          <w:lang w:val="lv-LV"/>
        </w:rPr>
        <w:t>Prasības attiecībā uz piedāvājuma variantiem</w:t>
      </w:r>
      <w:bookmarkEnd w:id="74"/>
      <w:bookmarkEnd w:id="75"/>
      <w:bookmarkEnd w:id="76"/>
      <w:bookmarkEnd w:id="77"/>
      <w:bookmarkEnd w:id="78"/>
    </w:p>
    <w:p w14:paraId="22CB6D49" w14:textId="77777777" w:rsidR="00D96CBC" w:rsidRDefault="00D96CBC" w:rsidP="00ED794D">
      <w:pPr>
        <w:jc w:val="both"/>
        <w:rPr>
          <w:lang w:val="lv-LV"/>
        </w:rPr>
      </w:pPr>
      <w:r w:rsidRPr="001E1ADD">
        <w:rPr>
          <w:lang w:val="lv-LV"/>
        </w:rPr>
        <w:t>Pretendents drīkst iesniegt tikai vienu piedāvājuma variantu.</w:t>
      </w:r>
      <w:r>
        <w:rPr>
          <w:lang w:val="lv-LV"/>
        </w:rPr>
        <w:t xml:space="preserve"> </w:t>
      </w:r>
      <w:r w:rsidRPr="00B71060">
        <w:rPr>
          <w:lang w:val="lv-LV"/>
        </w:rPr>
        <w:t xml:space="preserve">Nav pieļaujama </w:t>
      </w:r>
      <w:r w:rsidR="003258C3" w:rsidRPr="00B71060">
        <w:rPr>
          <w:lang w:val="lv-LV"/>
        </w:rPr>
        <w:t xml:space="preserve">iepirkuma </w:t>
      </w:r>
      <w:r w:rsidR="005C34CE">
        <w:rPr>
          <w:lang w:val="lv-LV"/>
        </w:rPr>
        <w:t>priekšmeta</w:t>
      </w:r>
      <w:r w:rsidRPr="00B71060">
        <w:rPr>
          <w:lang w:val="lv-LV"/>
        </w:rPr>
        <w:t xml:space="preserve"> sadalīšana.</w:t>
      </w:r>
    </w:p>
    <w:p w14:paraId="712C4E9A" w14:textId="77777777" w:rsidR="008612D3" w:rsidRPr="0046378A" w:rsidRDefault="008612D3" w:rsidP="008612D3">
      <w:pPr>
        <w:rPr>
          <w:lang w:val="lv-LV"/>
        </w:rPr>
      </w:pPr>
    </w:p>
    <w:p w14:paraId="4BD055EB" w14:textId="77777777" w:rsidR="008612D3" w:rsidRDefault="008612D3" w:rsidP="008612D3">
      <w:pPr>
        <w:pStyle w:val="Heading2"/>
        <w:numPr>
          <w:ilvl w:val="0"/>
          <w:numId w:val="3"/>
        </w:numPr>
        <w:rPr>
          <w:lang w:val="lv-LV"/>
        </w:rPr>
      </w:pPr>
      <w:bookmarkStart w:id="79" w:name="_Ref201119381"/>
      <w:bookmarkStart w:id="80" w:name="_Ref201119965"/>
      <w:bookmarkStart w:id="81" w:name="_Toc406670452"/>
      <w:bookmarkStart w:id="82" w:name="_Toc467142254"/>
      <w:bookmarkStart w:id="83" w:name="_Toc467597615"/>
      <w:bookmarkStart w:id="84" w:name="_Toc467660107"/>
      <w:r w:rsidRPr="0046378A">
        <w:rPr>
          <w:lang w:val="lv-LV"/>
        </w:rPr>
        <w:t>Vispārīgās prasības piedāvājuma noformējumam</w:t>
      </w:r>
      <w:bookmarkEnd w:id="79"/>
      <w:bookmarkEnd w:id="80"/>
      <w:bookmarkEnd w:id="81"/>
      <w:bookmarkEnd w:id="82"/>
      <w:bookmarkEnd w:id="83"/>
      <w:bookmarkEnd w:id="84"/>
    </w:p>
    <w:p w14:paraId="127CE879" w14:textId="77777777" w:rsidR="00C13D3B" w:rsidRPr="00C13D3B" w:rsidRDefault="00C13D3B" w:rsidP="00C13D3B">
      <w:pPr>
        <w:rPr>
          <w:lang w:val="lv-LV"/>
        </w:rPr>
      </w:pPr>
    </w:p>
    <w:p w14:paraId="5CEF241A" w14:textId="77777777" w:rsidR="0027611C" w:rsidRDefault="0027611C" w:rsidP="005A58D2">
      <w:pPr>
        <w:numPr>
          <w:ilvl w:val="2"/>
          <w:numId w:val="15"/>
        </w:numPr>
        <w:suppressAutoHyphens/>
        <w:jc w:val="both"/>
        <w:rPr>
          <w:lang w:val="lv-LV"/>
        </w:rPr>
      </w:pPr>
      <w:r w:rsidRPr="0046378A">
        <w:rPr>
          <w:lang w:val="lv-LV"/>
        </w:rPr>
        <w:t>Visi pretendenta piedāvājuma dokumenti iesniedzami aizvērtā aploksnē.</w:t>
      </w:r>
    </w:p>
    <w:p w14:paraId="5D48D17C" w14:textId="77777777" w:rsidR="0027611C" w:rsidRPr="0046378A" w:rsidRDefault="0027611C" w:rsidP="0027611C">
      <w:pPr>
        <w:jc w:val="both"/>
        <w:rPr>
          <w:lang w:val="lv-LV"/>
        </w:rPr>
      </w:pPr>
      <w:r w:rsidRPr="0046378A">
        <w:rPr>
          <w:lang w:val="lv-LV"/>
        </w:rPr>
        <w:t>Uz aploksnes jābūt šādām ziņām:</w:t>
      </w:r>
    </w:p>
    <w:p w14:paraId="4D996C4B" w14:textId="77777777" w:rsidR="0027611C" w:rsidRPr="0046378A" w:rsidRDefault="0027611C" w:rsidP="00CD19C6">
      <w:pPr>
        <w:numPr>
          <w:ilvl w:val="4"/>
          <w:numId w:val="5"/>
        </w:numPr>
        <w:tabs>
          <w:tab w:val="clear" w:pos="3600"/>
          <w:tab w:val="num" w:pos="720"/>
        </w:tabs>
        <w:ind w:left="720"/>
        <w:jc w:val="both"/>
        <w:rPr>
          <w:lang w:val="lv-LV"/>
        </w:rPr>
      </w:pPr>
      <w:r w:rsidRPr="0046378A">
        <w:rPr>
          <w:lang w:val="lv-LV"/>
        </w:rPr>
        <w:t xml:space="preserve">pasūtītāja adrese (kā norādīts šī nolikuma </w:t>
      </w:r>
      <w:r w:rsidRPr="0046378A">
        <w:rPr>
          <w:lang w:val="lv-LV"/>
        </w:rPr>
        <w:fldChar w:fldCharType="begin"/>
      </w:r>
      <w:r w:rsidRPr="0046378A">
        <w:rPr>
          <w:lang w:val="lv-LV"/>
        </w:rPr>
        <w:instrText xml:space="preserve"> REF _Ref201054014 \r \h </w:instrText>
      </w:r>
      <w:r w:rsidRPr="0046378A">
        <w:rPr>
          <w:lang w:val="lv-LV"/>
        </w:rPr>
      </w:r>
      <w:r w:rsidRPr="0046378A">
        <w:rPr>
          <w:lang w:val="lv-LV"/>
        </w:rPr>
        <w:fldChar w:fldCharType="separate"/>
      </w:r>
      <w:r w:rsidR="00003D05">
        <w:rPr>
          <w:lang w:val="lv-LV"/>
        </w:rPr>
        <w:t>1.2</w:t>
      </w:r>
      <w:r w:rsidRPr="0046378A">
        <w:rPr>
          <w:lang w:val="lv-LV"/>
        </w:rPr>
        <w:fldChar w:fldCharType="end"/>
      </w:r>
      <w:r w:rsidRPr="0046378A">
        <w:rPr>
          <w:lang w:val="lv-LV"/>
        </w:rPr>
        <w:t>. punktā);</w:t>
      </w:r>
    </w:p>
    <w:p w14:paraId="11DC68D1" w14:textId="77777777" w:rsidR="0027611C" w:rsidRPr="0046378A" w:rsidRDefault="0027611C" w:rsidP="00CD19C6">
      <w:pPr>
        <w:numPr>
          <w:ilvl w:val="4"/>
          <w:numId w:val="5"/>
        </w:numPr>
        <w:tabs>
          <w:tab w:val="clear" w:pos="3600"/>
          <w:tab w:val="num" w:pos="720"/>
        </w:tabs>
        <w:ind w:left="720"/>
        <w:jc w:val="both"/>
        <w:rPr>
          <w:lang w:val="lv-LV"/>
        </w:rPr>
      </w:pPr>
      <w:r w:rsidRPr="0046378A">
        <w:rPr>
          <w:lang w:val="lv-LV"/>
        </w:rPr>
        <w:t>pretendenta nosaukums un adrese;</w:t>
      </w:r>
    </w:p>
    <w:p w14:paraId="4FADDF29" w14:textId="0AE94F38" w:rsidR="0027611C" w:rsidRPr="000F3899" w:rsidRDefault="00D75EC2" w:rsidP="005158A0">
      <w:pPr>
        <w:numPr>
          <w:ilvl w:val="1"/>
          <w:numId w:val="25"/>
        </w:numPr>
        <w:tabs>
          <w:tab w:val="clear" w:pos="1500"/>
          <w:tab w:val="num" w:pos="720"/>
        </w:tabs>
        <w:ind w:left="720"/>
        <w:jc w:val="both"/>
        <w:rPr>
          <w:lang w:val="lv-LV"/>
        </w:rPr>
      </w:pPr>
      <w:r w:rsidRPr="00536C2B">
        <w:rPr>
          <w:lang w:val="lv-LV"/>
        </w:rPr>
        <w:t xml:space="preserve">norāde: </w:t>
      </w:r>
      <w:r w:rsidR="0027611C" w:rsidRPr="00536C2B">
        <w:rPr>
          <w:lang w:val="lv-LV"/>
        </w:rPr>
        <w:t>„</w:t>
      </w:r>
      <w:r w:rsidR="009C4819" w:rsidRPr="00536C2B">
        <w:rPr>
          <w:lang w:val="lv-LV"/>
        </w:rPr>
        <w:t>Dīzeļģeneratoru un n</w:t>
      </w:r>
      <w:r w:rsidR="00ED794D" w:rsidRPr="00536C2B">
        <w:rPr>
          <w:lang w:val="lv-LV"/>
        </w:rPr>
        <w:t xml:space="preserve">epārtrauktās </w:t>
      </w:r>
      <w:proofErr w:type="spellStart"/>
      <w:r w:rsidR="00ED794D" w:rsidRPr="00536C2B">
        <w:rPr>
          <w:lang w:val="lv-LV"/>
        </w:rPr>
        <w:t>elektrobarošanas</w:t>
      </w:r>
      <w:proofErr w:type="spellEnd"/>
      <w:r w:rsidR="00ED794D" w:rsidRPr="00536C2B">
        <w:rPr>
          <w:lang w:val="lv-LV"/>
        </w:rPr>
        <w:t xml:space="preserve"> avot</w:t>
      </w:r>
      <w:r w:rsidR="00AB0112" w:rsidRPr="00536C2B">
        <w:rPr>
          <w:lang w:val="lv-LV"/>
        </w:rPr>
        <w:t>u</w:t>
      </w:r>
      <w:r w:rsidR="00ED794D" w:rsidRPr="00536C2B">
        <w:rPr>
          <w:lang w:val="lv-LV"/>
        </w:rPr>
        <w:t xml:space="preserve"> (UPS) </w:t>
      </w:r>
      <w:r w:rsidR="009C4819" w:rsidRPr="00536C2B">
        <w:rPr>
          <w:lang w:val="lv-LV"/>
        </w:rPr>
        <w:t xml:space="preserve">tehniskā apkope, jaunu UPS akumulatoru bateriju piegāde un </w:t>
      </w:r>
      <w:r w:rsidR="007F2F71" w:rsidRPr="00536C2B">
        <w:rPr>
          <w:lang w:val="lv-LV"/>
        </w:rPr>
        <w:t xml:space="preserve">esošo </w:t>
      </w:r>
      <w:r w:rsidR="00ED794D" w:rsidRPr="00536C2B">
        <w:rPr>
          <w:lang w:val="lv-LV"/>
        </w:rPr>
        <w:t>nomaiņa</w:t>
      </w:r>
      <w:r w:rsidR="0027611C" w:rsidRPr="00536C2B">
        <w:rPr>
          <w:b/>
          <w:lang w:val="lv-LV"/>
        </w:rPr>
        <w:t>”</w:t>
      </w:r>
      <w:r w:rsidR="00D96CBC" w:rsidRPr="00536C2B">
        <w:rPr>
          <w:b/>
          <w:lang w:val="lv-LV"/>
        </w:rPr>
        <w:t xml:space="preserve">, </w:t>
      </w:r>
      <w:r w:rsidR="00D96CBC" w:rsidRPr="00536C2B">
        <w:rPr>
          <w:lang w:val="lv-LV"/>
        </w:rPr>
        <w:t>identifikācijas Nr.</w:t>
      </w:r>
      <w:r w:rsidR="00D96CBC" w:rsidRPr="00536C2B">
        <w:rPr>
          <w:b/>
          <w:lang w:val="lv-LV"/>
        </w:rPr>
        <w:t xml:space="preserve"> </w:t>
      </w:r>
      <w:r w:rsidR="0027611C" w:rsidRPr="00536C2B">
        <w:rPr>
          <w:lang w:val="lv-LV"/>
        </w:rPr>
        <w:t>LUMII</w:t>
      </w:r>
      <w:r w:rsidR="0027611C" w:rsidRPr="009C4819">
        <w:rPr>
          <w:lang w:val="lv-LV"/>
        </w:rPr>
        <w:t xml:space="preserve"> </w:t>
      </w:r>
      <w:r w:rsidR="00C1162B" w:rsidRPr="000F3899">
        <w:rPr>
          <w:lang w:val="lv-LV"/>
        </w:rPr>
        <w:t>2016/11</w:t>
      </w:r>
      <w:r w:rsidR="000B3320" w:rsidRPr="000F3899">
        <w:rPr>
          <w:lang w:val="lv-LV"/>
        </w:rPr>
        <w:t>-M</w:t>
      </w:r>
      <w:r w:rsidR="0027611C" w:rsidRPr="000F3899">
        <w:rPr>
          <w:lang w:val="lv-LV"/>
        </w:rPr>
        <w:t xml:space="preserve">. Neatvērt pirms </w:t>
      </w:r>
      <w:proofErr w:type="gramStart"/>
      <w:r w:rsidR="00A91794" w:rsidRPr="000F3899">
        <w:rPr>
          <w:lang w:val="lv-LV"/>
        </w:rPr>
        <w:t>201</w:t>
      </w:r>
      <w:r w:rsidR="00650837" w:rsidRPr="000F3899">
        <w:rPr>
          <w:lang w:val="lv-LV"/>
        </w:rPr>
        <w:t>6</w:t>
      </w:r>
      <w:r w:rsidR="0027611C" w:rsidRPr="000F3899">
        <w:rPr>
          <w:lang w:val="lv-LV"/>
        </w:rPr>
        <w:t>.gada</w:t>
      </w:r>
      <w:proofErr w:type="gramEnd"/>
      <w:r w:rsidR="0027611C" w:rsidRPr="000F3899">
        <w:rPr>
          <w:lang w:val="lv-LV"/>
        </w:rPr>
        <w:t xml:space="preserve"> </w:t>
      </w:r>
      <w:r w:rsidR="00A91794" w:rsidRPr="000F3899">
        <w:rPr>
          <w:lang w:val="lv-LV"/>
        </w:rPr>
        <w:t>5.</w:t>
      </w:r>
      <w:r w:rsidR="00650837" w:rsidRPr="000F3899">
        <w:rPr>
          <w:lang w:val="lv-LV"/>
        </w:rPr>
        <w:t>decemb</w:t>
      </w:r>
      <w:r w:rsidR="00A91794" w:rsidRPr="000F3899">
        <w:rPr>
          <w:lang w:val="lv-LV"/>
        </w:rPr>
        <w:t>r</w:t>
      </w:r>
      <w:r w:rsidR="00650837" w:rsidRPr="000F3899">
        <w:rPr>
          <w:lang w:val="lv-LV"/>
        </w:rPr>
        <w:t>a</w:t>
      </w:r>
      <w:r w:rsidR="0027611C" w:rsidRPr="000F3899">
        <w:rPr>
          <w:lang w:val="lv-LV"/>
        </w:rPr>
        <w:t xml:space="preserve"> plkst.11:00.”;</w:t>
      </w:r>
    </w:p>
    <w:p w14:paraId="5C56FB70" w14:textId="77777777" w:rsidR="0027611C" w:rsidRPr="0046378A" w:rsidRDefault="0027611C" w:rsidP="00CD19C6">
      <w:pPr>
        <w:numPr>
          <w:ilvl w:val="4"/>
          <w:numId w:val="5"/>
        </w:numPr>
        <w:tabs>
          <w:tab w:val="clear" w:pos="3600"/>
          <w:tab w:val="num" w:pos="720"/>
        </w:tabs>
        <w:ind w:left="720"/>
        <w:jc w:val="both"/>
        <w:rPr>
          <w:lang w:val="lv-LV"/>
        </w:rPr>
      </w:pPr>
      <w:r w:rsidRPr="0046378A">
        <w:rPr>
          <w:lang w:val="lv-LV"/>
        </w:rPr>
        <w:t xml:space="preserve">pretendenta </w:t>
      </w:r>
      <w:proofErr w:type="spellStart"/>
      <w:r w:rsidRPr="0046378A">
        <w:rPr>
          <w:lang w:val="lv-LV"/>
        </w:rPr>
        <w:t>paraksttiesīgās</w:t>
      </w:r>
      <w:proofErr w:type="spellEnd"/>
      <w:r w:rsidRPr="0046378A">
        <w:rPr>
          <w:lang w:val="lv-LV"/>
        </w:rPr>
        <w:t xml:space="preserve"> personas paraksts, paraksta atšifrējums un zīmoga nospiedums.</w:t>
      </w:r>
    </w:p>
    <w:p w14:paraId="0FF8E5D6" w14:textId="77777777" w:rsidR="009E6D0A" w:rsidRDefault="0027611C" w:rsidP="004A281E">
      <w:pPr>
        <w:jc w:val="both"/>
        <w:rPr>
          <w:lang w:val="lv-LV"/>
        </w:rPr>
      </w:pPr>
      <w:r w:rsidRPr="0046378A">
        <w:rPr>
          <w:lang w:val="lv-LV"/>
        </w:rPr>
        <w:t>Aploksnei jāsatur</w:t>
      </w:r>
      <w:r w:rsidR="004A281E">
        <w:rPr>
          <w:lang w:val="lv-LV"/>
        </w:rPr>
        <w:t xml:space="preserve"> piedāvājum</w:t>
      </w:r>
      <w:r w:rsidR="00D51297">
        <w:rPr>
          <w:lang w:val="lv-LV"/>
        </w:rPr>
        <w:t>a oriģināls</w:t>
      </w:r>
      <w:r w:rsidR="004A281E">
        <w:rPr>
          <w:lang w:val="lv-LV"/>
        </w:rPr>
        <w:t xml:space="preserve"> </w:t>
      </w:r>
      <w:r w:rsidR="00D51297">
        <w:rPr>
          <w:lang w:val="lv-LV"/>
        </w:rPr>
        <w:t>vienā</w:t>
      </w:r>
      <w:r w:rsidR="004A281E">
        <w:rPr>
          <w:lang w:val="lv-LV"/>
        </w:rPr>
        <w:t xml:space="preserve"> sējum</w:t>
      </w:r>
      <w:r w:rsidR="00D51297">
        <w:rPr>
          <w:lang w:val="lv-LV"/>
        </w:rPr>
        <w:t>ā</w:t>
      </w:r>
      <w:r w:rsidR="009E6D0A">
        <w:rPr>
          <w:lang w:val="lv-LV"/>
        </w:rPr>
        <w:t xml:space="preserve">. </w:t>
      </w:r>
      <w:r w:rsidR="005A58D2">
        <w:rPr>
          <w:lang w:val="lv-LV"/>
        </w:rPr>
        <w:t>P</w:t>
      </w:r>
      <w:r w:rsidR="005A58D2" w:rsidRPr="00E66AE7">
        <w:rPr>
          <w:lang w:val="lv-LV"/>
        </w:rPr>
        <w:t xml:space="preserve">ēc pretendenta izvēles </w:t>
      </w:r>
      <w:r w:rsidR="005A58D2">
        <w:rPr>
          <w:lang w:val="lv-LV"/>
        </w:rPr>
        <w:t>aploksnē var tikt pievienota</w:t>
      </w:r>
      <w:r w:rsidR="005A58D2" w:rsidRPr="00E66AE7">
        <w:rPr>
          <w:lang w:val="lv-LV"/>
        </w:rPr>
        <w:t xml:space="preserve"> </w:t>
      </w:r>
      <w:r w:rsidR="00770095">
        <w:rPr>
          <w:lang w:val="lv-LV"/>
        </w:rPr>
        <w:t xml:space="preserve">arī </w:t>
      </w:r>
      <w:r w:rsidR="005A58D2" w:rsidRPr="00E66AE7">
        <w:rPr>
          <w:lang w:val="lv-LV"/>
        </w:rPr>
        <w:t>tehniskā dokumentācija (bukleti, brošūras utt.), kas var tikt iesniegta neiesietā veidā).</w:t>
      </w:r>
    </w:p>
    <w:p w14:paraId="5A95F6AB" w14:textId="77777777" w:rsidR="00D96CBC" w:rsidRDefault="005A58D2" w:rsidP="005A58D2">
      <w:pPr>
        <w:numPr>
          <w:ilvl w:val="5"/>
          <w:numId w:val="5"/>
        </w:numPr>
        <w:tabs>
          <w:tab w:val="clear" w:pos="3960"/>
          <w:tab w:val="num" w:pos="720"/>
        </w:tabs>
        <w:ind w:left="0"/>
        <w:jc w:val="both"/>
        <w:rPr>
          <w:lang w:val="lv-LV"/>
        </w:rPr>
      </w:pPr>
      <w:r>
        <w:rPr>
          <w:lang w:val="lv-LV"/>
        </w:rPr>
        <w:t>Piedāvājuma</w:t>
      </w:r>
      <w:r w:rsidR="004A281E">
        <w:rPr>
          <w:lang w:val="lv-LV"/>
        </w:rPr>
        <w:t xml:space="preserve"> sējumam jāsatur p</w:t>
      </w:r>
      <w:r w:rsidR="0027611C">
        <w:rPr>
          <w:lang w:val="lv-LV"/>
        </w:rPr>
        <w:t>retendenta pieteikums, atlases dokumenti</w:t>
      </w:r>
      <w:r w:rsidR="00D96CBC">
        <w:rPr>
          <w:lang w:val="lv-LV"/>
        </w:rPr>
        <w:t>,</w:t>
      </w:r>
      <w:r w:rsidR="0027611C">
        <w:rPr>
          <w:lang w:val="lv-LV"/>
        </w:rPr>
        <w:t xml:space="preserve"> tehniskā</w:t>
      </w:r>
      <w:r w:rsidR="00D96CBC">
        <w:rPr>
          <w:lang w:val="lv-LV"/>
        </w:rPr>
        <w:t xml:space="preserve"> un </w:t>
      </w:r>
      <w:r w:rsidR="00C45B3A">
        <w:rPr>
          <w:lang w:val="lv-LV"/>
        </w:rPr>
        <w:t>cenu</w:t>
      </w:r>
      <w:r w:rsidR="0027611C">
        <w:rPr>
          <w:lang w:val="lv-LV"/>
        </w:rPr>
        <w:t xml:space="preserve"> piedāvājuma dokumenti, kuri sakārtoti šī nolikuma 3.4. un 3.5. punktos noteiktajā secībā</w:t>
      </w:r>
      <w:r w:rsidR="004A281E">
        <w:rPr>
          <w:lang w:val="lv-LV"/>
        </w:rPr>
        <w:t>.</w:t>
      </w:r>
    </w:p>
    <w:p w14:paraId="4624D33D" w14:textId="77777777" w:rsidR="000F175C" w:rsidRDefault="004A281E" w:rsidP="005A58D2">
      <w:pPr>
        <w:numPr>
          <w:ilvl w:val="5"/>
          <w:numId w:val="5"/>
        </w:numPr>
        <w:tabs>
          <w:tab w:val="clear" w:pos="3960"/>
          <w:tab w:val="num" w:pos="720"/>
        </w:tabs>
        <w:ind w:left="0"/>
        <w:jc w:val="both"/>
        <w:rPr>
          <w:lang w:val="lv-LV"/>
        </w:rPr>
      </w:pPr>
      <w:r>
        <w:rPr>
          <w:lang w:val="lv-LV"/>
        </w:rPr>
        <w:t xml:space="preserve"> </w:t>
      </w:r>
      <w:r w:rsidR="005A58D2">
        <w:rPr>
          <w:lang w:val="lv-LV"/>
        </w:rPr>
        <w:t>P</w:t>
      </w:r>
      <w:r w:rsidR="000F175C" w:rsidRPr="00080C67">
        <w:rPr>
          <w:lang w:val="lv-LV"/>
        </w:rPr>
        <w:t>iedāvājum</w:t>
      </w:r>
      <w:r w:rsidR="005A58D2">
        <w:rPr>
          <w:lang w:val="lv-LV"/>
        </w:rPr>
        <w:t>a sējums</w:t>
      </w:r>
      <w:r w:rsidR="000F175C" w:rsidRPr="00080C67">
        <w:rPr>
          <w:lang w:val="lv-LV"/>
        </w:rPr>
        <w:t xml:space="preserve"> jāiesniedz cauršūtā veidā (</w:t>
      </w:r>
      <w:proofErr w:type="spellStart"/>
      <w:r w:rsidR="000F175C" w:rsidRPr="00080C67">
        <w:rPr>
          <w:lang w:val="lv-LV"/>
        </w:rPr>
        <w:t>cauršūšanas</w:t>
      </w:r>
      <w:proofErr w:type="spellEnd"/>
      <w:r w:rsidR="000F175C" w:rsidRPr="00080C67">
        <w:rPr>
          <w:lang w:val="lv-LV"/>
        </w:rPr>
        <w:t xml:space="preserve"> tehnoloģijai jānovērš iespēja izņemt, pievienot vai aizvietot piedāvājuma lapas), piedāvājuma sākumā jābūt satura rādītājam, visām piedāvājuma lapām ir jābūt numurētām un cauršūtām (caurauklotām), piedāvājuma aizmugurē jābūt vismaz</w:t>
      </w:r>
      <w:r w:rsidR="000F175C">
        <w:rPr>
          <w:lang w:val="lv-LV"/>
        </w:rPr>
        <w:t xml:space="preserve"> šādai informācijai</w:t>
      </w:r>
      <w:r w:rsidR="000F175C" w:rsidRPr="00080C67">
        <w:rPr>
          <w:lang w:val="lv-LV"/>
        </w:rPr>
        <w:t>:</w:t>
      </w:r>
    </w:p>
    <w:p w14:paraId="0DC8B231" w14:textId="77777777" w:rsidR="0027611C" w:rsidRPr="00E66AE7" w:rsidRDefault="0027611C" w:rsidP="0027611C">
      <w:pPr>
        <w:numPr>
          <w:ilvl w:val="0"/>
          <w:numId w:val="16"/>
        </w:numPr>
        <w:suppressAutoHyphens/>
        <w:jc w:val="both"/>
        <w:rPr>
          <w:lang w:val="lv-LV"/>
        </w:rPr>
      </w:pPr>
      <w:r w:rsidRPr="00E66AE7">
        <w:rPr>
          <w:lang w:val="lv-LV"/>
        </w:rPr>
        <w:t>norāde par sējumā esošo kopējo lapu skaitu;</w:t>
      </w:r>
    </w:p>
    <w:p w14:paraId="6768ABE9" w14:textId="77777777" w:rsidR="0027611C" w:rsidRDefault="0027611C" w:rsidP="0027611C">
      <w:pPr>
        <w:numPr>
          <w:ilvl w:val="0"/>
          <w:numId w:val="16"/>
        </w:numPr>
        <w:suppressAutoHyphens/>
        <w:jc w:val="both"/>
        <w:rPr>
          <w:lang w:val="lv-LV"/>
        </w:rPr>
      </w:pPr>
      <w:r w:rsidRPr="00E66AE7">
        <w:rPr>
          <w:lang w:val="lv-LV"/>
        </w:rPr>
        <w:t>uzņēmuma paraksta tiesīgās personas paraksts, pilns amata nosaukums un paraksta atšifrējums;</w:t>
      </w:r>
    </w:p>
    <w:p w14:paraId="3597E6A2" w14:textId="77777777" w:rsidR="0027611C" w:rsidRDefault="0027611C" w:rsidP="0027611C">
      <w:pPr>
        <w:numPr>
          <w:ilvl w:val="0"/>
          <w:numId w:val="16"/>
        </w:numPr>
        <w:suppressAutoHyphens/>
        <w:jc w:val="both"/>
        <w:rPr>
          <w:lang w:val="lv-LV"/>
        </w:rPr>
      </w:pPr>
      <w:r w:rsidRPr="00E66AE7">
        <w:rPr>
          <w:lang w:val="lv-LV"/>
        </w:rPr>
        <w:t>zīmoga nospiedums</w:t>
      </w:r>
      <w:r w:rsidR="00425EB9">
        <w:rPr>
          <w:lang w:val="lv-LV"/>
        </w:rPr>
        <w:t xml:space="preserve"> (ja ir attiecināms)</w:t>
      </w:r>
      <w:r w:rsidRPr="00E66AE7">
        <w:rPr>
          <w:lang w:val="lv-LV"/>
        </w:rPr>
        <w:t>.</w:t>
      </w:r>
    </w:p>
    <w:p w14:paraId="1F77984A" w14:textId="77777777" w:rsidR="0027611C" w:rsidRDefault="0027611C" w:rsidP="005158A0">
      <w:pPr>
        <w:numPr>
          <w:ilvl w:val="2"/>
          <w:numId w:val="26"/>
        </w:numPr>
        <w:suppressAutoHyphens/>
        <w:jc w:val="both"/>
        <w:rPr>
          <w:lang w:val="lv-LV"/>
        </w:rPr>
      </w:pPr>
      <w:r w:rsidRPr="0046378A">
        <w:rPr>
          <w:lang w:val="lv-LV"/>
        </w:rPr>
        <w:t>Piedāvājuma teksts jāiesniedz latviešu valodā. Dokumenti vai to kopijas var tikt iesniegti arī svešvalodā, ievērojot šādus nosacījumus:</w:t>
      </w:r>
    </w:p>
    <w:p w14:paraId="4A1A14A4" w14:textId="77777777" w:rsidR="0027611C" w:rsidRPr="0046378A" w:rsidRDefault="0027611C" w:rsidP="00425EB9">
      <w:pPr>
        <w:numPr>
          <w:ilvl w:val="3"/>
          <w:numId w:val="3"/>
        </w:numPr>
        <w:tabs>
          <w:tab w:val="clear" w:pos="0"/>
          <w:tab w:val="num" w:pos="360"/>
          <w:tab w:val="left" w:pos="1260"/>
        </w:tabs>
        <w:ind w:left="360"/>
        <w:jc w:val="both"/>
        <w:rPr>
          <w:lang w:val="lv-LV"/>
        </w:rPr>
      </w:pPr>
      <w:r w:rsidRPr="0046378A">
        <w:rPr>
          <w:lang w:val="lv-LV"/>
        </w:rPr>
        <w:t xml:space="preserve">Svešvalodā sagatavotiem dokumentiem jāpievieno Pretendenta apliecināts tulkojums latviešu valodā. Tulkojuma neiesniegšanas gadījumā vai nepilnīga tulkojuma iesniegšanas gadījumā komisija ir tiesīga uzskatīt, ka attiecīgais dokuments nav iesniegts. </w:t>
      </w:r>
    </w:p>
    <w:p w14:paraId="6596B589" w14:textId="77777777" w:rsidR="0027611C" w:rsidRPr="0046378A" w:rsidRDefault="0027611C" w:rsidP="00425EB9">
      <w:pPr>
        <w:numPr>
          <w:ilvl w:val="3"/>
          <w:numId w:val="3"/>
        </w:numPr>
        <w:tabs>
          <w:tab w:val="clear" w:pos="0"/>
          <w:tab w:val="left" w:pos="1260"/>
        </w:tabs>
        <w:ind w:left="360"/>
        <w:jc w:val="both"/>
        <w:rPr>
          <w:lang w:val="lv-LV"/>
        </w:rPr>
      </w:pPr>
      <w:r w:rsidRPr="0046378A">
        <w:rPr>
          <w:lang w:val="lv-LV"/>
        </w:rPr>
        <w:t>Tehnisko dokumentāciju, izņemot tehnisko</w:t>
      </w:r>
      <w:r w:rsidR="00D96CBC">
        <w:rPr>
          <w:lang w:val="lv-LV"/>
        </w:rPr>
        <w:t xml:space="preserve"> </w:t>
      </w:r>
      <w:r w:rsidR="00C45B3A">
        <w:rPr>
          <w:lang w:val="lv-LV"/>
        </w:rPr>
        <w:t>un cenu</w:t>
      </w:r>
      <w:r w:rsidRPr="0046378A">
        <w:rPr>
          <w:lang w:val="lv-LV"/>
        </w:rPr>
        <w:t xml:space="preserve"> piedāvājumu, atļauts iesniegt angļu valodā, nepievienojot tulkojumu. </w:t>
      </w:r>
    </w:p>
    <w:p w14:paraId="61BF406E" w14:textId="77777777" w:rsidR="0027611C" w:rsidRPr="0046378A" w:rsidRDefault="0027611C" w:rsidP="00425EB9">
      <w:pPr>
        <w:numPr>
          <w:ilvl w:val="3"/>
          <w:numId w:val="3"/>
        </w:numPr>
        <w:tabs>
          <w:tab w:val="clear" w:pos="0"/>
          <w:tab w:val="num" w:pos="720"/>
          <w:tab w:val="left" w:pos="1260"/>
        </w:tabs>
        <w:ind w:left="720" w:hanging="360"/>
        <w:jc w:val="both"/>
        <w:rPr>
          <w:lang w:val="lv-LV"/>
        </w:rPr>
      </w:pPr>
      <w:r w:rsidRPr="0046378A">
        <w:rPr>
          <w:lang w:val="lv-LV"/>
        </w:rPr>
        <w:t>Pretendenta apliecināts tulkojums nozīmē, ka tulkotais dokuments satur šādas atzīmes:</w:t>
      </w:r>
    </w:p>
    <w:p w14:paraId="011798E0" w14:textId="77777777" w:rsidR="0027611C" w:rsidRPr="0046378A" w:rsidRDefault="0027611C" w:rsidP="0027611C">
      <w:pPr>
        <w:numPr>
          <w:ilvl w:val="0"/>
          <w:numId w:val="4"/>
        </w:numPr>
        <w:jc w:val="both"/>
        <w:rPr>
          <w:lang w:val="lv-LV"/>
        </w:rPr>
      </w:pPr>
      <w:r w:rsidRPr="0046378A">
        <w:rPr>
          <w:lang w:val="lv-LV"/>
        </w:rPr>
        <w:t>uzraksts “TULKOTS, TULKOJUMS PAREIZS”;</w:t>
      </w:r>
    </w:p>
    <w:p w14:paraId="015085D9" w14:textId="77777777" w:rsidR="0027611C" w:rsidRPr="0046378A" w:rsidRDefault="0027611C" w:rsidP="0027611C">
      <w:pPr>
        <w:numPr>
          <w:ilvl w:val="0"/>
          <w:numId w:val="4"/>
        </w:numPr>
        <w:jc w:val="both"/>
        <w:rPr>
          <w:lang w:val="lv-LV"/>
        </w:rPr>
      </w:pPr>
      <w:r w:rsidRPr="0046378A">
        <w:rPr>
          <w:lang w:val="lv-LV"/>
        </w:rPr>
        <w:t xml:space="preserve">pretendenta </w:t>
      </w:r>
      <w:proofErr w:type="spellStart"/>
      <w:r w:rsidRPr="0046378A">
        <w:rPr>
          <w:lang w:val="lv-LV"/>
        </w:rPr>
        <w:t>paraksttiesīgas</w:t>
      </w:r>
      <w:proofErr w:type="spellEnd"/>
      <w:r w:rsidRPr="0046378A">
        <w:rPr>
          <w:lang w:val="lv-LV"/>
        </w:rPr>
        <w:t xml:space="preserve"> personas pilns amata nosaukums, paraksts un paraksta atšifrējums;</w:t>
      </w:r>
    </w:p>
    <w:p w14:paraId="092B795A" w14:textId="77777777" w:rsidR="0027611C" w:rsidRPr="0046378A" w:rsidRDefault="0027611C" w:rsidP="0027611C">
      <w:pPr>
        <w:numPr>
          <w:ilvl w:val="0"/>
          <w:numId w:val="4"/>
        </w:numPr>
        <w:jc w:val="both"/>
        <w:rPr>
          <w:lang w:val="lv-LV"/>
        </w:rPr>
      </w:pPr>
      <w:r w:rsidRPr="0046378A">
        <w:rPr>
          <w:lang w:val="lv-LV"/>
        </w:rPr>
        <w:t>dokumenta tulkošanas vietas nosaukums un datums;</w:t>
      </w:r>
    </w:p>
    <w:p w14:paraId="63DB346A" w14:textId="77777777" w:rsidR="0027611C" w:rsidRPr="0046378A" w:rsidRDefault="0027611C" w:rsidP="0027611C">
      <w:pPr>
        <w:numPr>
          <w:ilvl w:val="0"/>
          <w:numId w:val="4"/>
        </w:numPr>
        <w:jc w:val="both"/>
        <w:rPr>
          <w:lang w:val="lv-LV"/>
        </w:rPr>
      </w:pPr>
      <w:r w:rsidRPr="0046378A">
        <w:rPr>
          <w:lang w:val="lv-LV"/>
        </w:rPr>
        <w:t>zīmoga nospiedums.</w:t>
      </w:r>
    </w:p>
    <w:p w14:paraId="6B76B958" w14:textId="77777777" w:rsidR="0027611C" w:rsidRDefault="0027611C" w:rsidP="005158A0">
      <w:pPr>
        <w:numPr>
          <w:ilvl w:val="2"/>
          <w:numId w:val="26"/>
        </w:numPr>
        <w:suppressAutoHyphens/>
        <w:jc w:val="both"/>
        <w:rPr>
          <w:lang w:val="lv-LV"/>
        </w:rPr>
      </w:pPr>
      <w:r w:rsidRPr="0046378A">
        <w:rPr>
          <w:lang w:val="lv-LV"/>
        </w:rPr>
        <w:t>Ja Pretendents iesniedz dokumentu kopijas, katrai dokumenta kopijai</w:t>
      </w:r>
      <w:r>
        <w:rPr>
          <w:lang w:val="lv-LV"/>
        </w:rPr>
        <w:t xml:space="preserve"> jāsatur</w:t>
      </w:r>
      <w:r w:rsidRPr="0046378A">
        <w:rPr>
          <w:lang w:val="lv-LV"/>
        </w:rPr>
        <w:t>:</w:t>
      </w:r>
    </w:p>
    <w:p w14:paraId="44B148D9" w14:textId="77777777" w:rsidR="0027611C" w:rsidRPr="0046378A" w:rsidRDefault="0027611C" w:rsidP="00847660">
      <w:pPr>
        <w:numPr>
          <w:ilvl w:val="0"/>
          <w:numId w:val="17"/>
        </w:numPr>
        <w:tabs>
          <w:tab w:val="clear" w:pos="170"/>
          <w:tab w:val="num" w:pos="720"/>
        </w:tabs>
        <w:ind w:left="720" w:hanging="360"/>
        <w:jc w:val="both"/>
        <w:rPr>
          <w:lang w:val="lv-LV"/>
        </w:rPr>
      </w:pPr>
      <w:r w:rsidRPr="0046378A">
        <w:rPr>
          <w:lang w:val="lv-LV"/>
        </w:rPr>
        <w:t>pretendenta apliecinā</w:t>
      </w:r>
      <w:r>
        <w:rPr>
          <w:lang w:val="lv-LV"/>
        </w:rPr>
        <w:t>jums</w:t>
      </w:r>
      <w:r w:rsidRPr="0046378A">
        <w:rPr>
          <w:lang w:val="lv-LV"/>
        </w:rPr>
        <w:t xml:space="preserve"> ar uzrakstu: „KOPIJA, KOPIJA PAREIZA”;</w:t>
      </w:r>
    </w:p>
    <w:p w14:paraId="60448B9D" w14:textId="77777777" w:rsidR="0027611C" w:rsidRPr="0046378A" w:rsidRDefault="0027611C" w:rsidP="00847660">
      <w:pPr>
        <w:numPr>
          <w:ilvl w:val="0"/>
          <w:numId w:val="17"/>
        </w:numPr>
        <w:tabs>
          <w:tab w:val="clear" w:pos="170"/>
          <w:tab w:val="num" w:pos="720"/>
        </w:tabs>
        <w:ind w:left="720" w:hanging="360"/>
        <w:jc w:val="both"/>
        <w:rPr>
          <w:lang w:val="lv-LV"/>
        </w:rPr>
      </w:pPr>
      <w:r w:rsidRPr="0046378A">
        <w:rPr>
          <w:lang w:val="lv-LV"/>
        </w:rPr>
        <w:t xml:space="preserve">pretendenta </w:t>
      </w:r>
      <w:proofErr w:type="spellStart"/>
      <w:r w:rsidRPr="0046378A">
        <w:rPr>
          <w:lang w:val="lv-LV"/>
        </w:rPr>
        <w:t>paraksttiesīgas</w:t>
      </w:r>
      <w:proofErr w:type="spellEnd"/>
      <w:r w:rsidRPr="0046378A">
        <w:rPr>
          <w:lang w:val="lv-LV"/>
        </w:rPr>
        <w:t xml:space="preserve"> personas pilns amata nosaukums, paraksts un paraksta atšifrējums;</w:t>
      </w:r>
    </w:p>
    <w:p w14:paraId="40ACFD9F" w14:textId="77777777" w:rsidR="0027611C" w:rsidRPr="0046378A" w:rsidRDefault="0027611C" w:rsidP="00847660">
      <w:pPr>
        <w:numPr>
          <w:ilvl w:val="0"/>
          <w:numId w:val="17"/>
        </w:numPr>
        <w:tabs>
          <w:tab w:val="clear" w:pos="170"/>
          <w:tab w:val="num" w:pos="720"/>
        </w:tabs>
        <w:ind w:left="720" w:hanging="360"/>
        <w:jc w:val="both"/>
        <w:rPr>
          <w:lang w:val="lv-LV"/>
        </w:rPr>
      </w:pPr>
      <w:r w:rsidRPr="0046378A">
        <w:rPr>
          <w:lang w:val="lv-LV"/>
        </w:rPr>
        <w:lastRenderedPageBreak/>
        <w:t>kopijas apstiprināšanas vietas nosaukums un datums;</w:t>
      </w:r>
    </w:p>
    <w:p w14:paraId="478A92B4" w14:textId="77777777" w:rsidR="0027611C" w:rsidRDefault="0027611C" w:rsidP="00847660">
      <w:pPr>
        <w:numPr>
          <w:ilvl w:val="0"/>
          <w:numId w:val="17"/>
        </w:numPr>
        <w:tabs>
          <w:tab w:val="clear" w:pos="170"/>
          <w:tab w:val="num" w:pos="720"/>
        </w:tabs>
        <w:suppressAutoHyphens/>
        <w:ind w:left="720" w:hanging="360"/>
        <w:jc w:val="both"/>
        <w:rPr>
          <w:lang w:val="lv-LV"/>
        </w:rPr>
      </w:pPr>
      <w:r w:rsidRPr="0046378A">
        <w:rPr>
          <w:lang w:val="lv-LV"/>
        </w:rPr>
        <w:t>zīmoga nospiedums.</w:t>
      </w:r>
    </w:p>
    <w:p w14:paraId="2A2AEA58" w14:textId="77777777" w:rsidR="00425EB9" w:rsidRDefault="00425EB9" w:rsidP="005158A0">
      <w:pPr>
        <w:numPr>
          <w:ilvl w:val="2"/>
          <w:numId w:val="26"/>
        </w:numPr>
        <w:jc w:val="both"/>
        <w:rPr>
          <w:lang w:val="lv-LV"/>
        </w:rPr>
      </w:pPr>
      <w:r w:rsidRPr="00F45600">
        <w:rPr>
          <w:lang w:val="lv-LV"/>
        </w:rPr>
        <w:t xml:space="preserve">Iesniedzot piedāvājumu, </w:t>
      </w:r>
      <w:r>
        <w:rPr>
          <w:lang w:val="lv-LV"/>
        </w:rPr>
        <w:t>pretendents</w:t>
      </w:r>
      <w:r w:rsidRPr="00F45600">
        <w:rPr>
          <w:lang w:val="lv-LV"/>
        </w:rPr>
        <w:t xml:space="preserve"> ir tiesīgs visu iesniegto dokumentu kopiju un tulkojumu pareizību apliecināt ar vienu apliecinājumu, ja viss piedāvājums ir cauršūts vai caurauklots.</w:t>
      </w:r>
    </w:p>
    <w:p w14:paraId="4B6CFB79" w14:textId="77777777" w:rsidR="0027611C" w:rsidRDefault="0027611C" w:rsidP="005158A0">
      <w:pPr>
        <w:numPr>
          <w:ilvl w:val="2"/>
          <w:numId w:val="26"/>
        </w:numPr>
        <w:suppressAutoHyphens/>
        <w:jc w:val="both"/>
        <w:rPr>
          <w:lang w:val="lv-LV"/>
        </w:rPr>
      </w:pPr>
      <w:r w:rsidRPr="0046378A">
        <w:rPr>
          <w:lang w:val="lv-LV"/>
        </w:rPr>
        <w:t xml:space="preserve">Ja iepirkuma procedūras piedāvājumu paraksta pretendenta pilnvarotā persona, piedāvājumā jāiekļauj pretendenta </w:t>
      </w:r>
      <w:proofErr w:type="spellStart"/>
      <w:r w:rsidRPr="0046378A">
        <w:rPr>
          <w:lang w:val="lv-LV"/>
        </w:rPr>
        <w:t>paraksttiesīgas</w:t>
      </w:r>
      <w:proofErr w:type="spellEnd"/>
      <w:r w:rsidRPr="0046378A">
        <w:rPr>
          <w:lang w:val="lv-LV"/>
        </w:rPr>
        <w:t xml:space="preserve"> personas parakstīta pilnvara, kas apliecina pilnvarotās personas tiesības parakstīt šīs iepirkuma procedūras piedāvājumu.</w:t>
      </w:r>
    </w:p>
    <w:p w14:paraId="2EF83211" w14:textId="77777777" w:rsidR="00770095" w:rsidRPr="00E66AE7" w:rsidRDefault="00770095" w:rsidP="005158A0">
      <w:pPr>
        <w:numPr>
          <w:ilvl w:val="2"/>
          <w:numId w:val="26"/>
        </w:numPr>
        <w:suppressAutoHyphens/>
        <w:jc w:val="both"/>
        <w:rPr>
          <w:lang w:val="lv-LV"/>
        </w:rPr>
      </w:pPr>
      <w:r w:rsidRPr="00D420A3">
        <w:rPr>
          <w:lang w:val="lv-LV"/>
        </w:rPr>
        <w:t>Piedāvājumā iekļautajiem dokumentiem jābūt skaidri salasāmiem, bez labojumiem, ja labojumi ir izdarīti, tiem jābūt apstiprinātiem ar pilnvarotās personas parakstu.</w:t>
      </w:r>
    </w:p>
    <w:p w14:paraId="02A5793E" w14:textId="77777777" w:rsidR="008612D3" w:rsidRPr="0046378A" w:rsidRDefault="008612D3" w:rsidP="008612D3">
      <w:pPr>
        <w:rPr>
          <w:lang w:val="lv-LV"/>
        </w:rPr>
      </w:pPr>
    </w:p>
    <w:p w14:paraId="2128E271" w14:textId="77777777" w:rsidR="008612D3" w:rsidRDefault="008612D3" w:rsidP="008612D3">
      <w:pPr>
        <w:pStyle w:val="Heading2"/>
        <w:numPr>
          <w:ilvl w:val="0"/>
          <w:numId w:val="3"/>
        </w:numPr>
        <w:rPr>
          <w:lang w:val="lv-LV"/>
        </w:rPr>
      </w:pPr>
      <w:bookmarkStart w:id="85" w:name="_Ref201119397"/>
      <w:bookmarkStart w:id="86" w:name="_Ref201119995"/>
      <w:bookmarkStart w:id="87" w:name="_Ref201120081"/>
      <w:bookmarkStart w:id="88" w:name="_Toc406670453"/>
      <w:bookmarkStart w:id="89" w:name="_Toc467142255"/>
      <w:bookmarkStart w:id="90" w:name="_Toc467597616"/>
      <w:bookmarkStart w:id="91" w:name="_Toc467660108"/>
      <w:r w:rsidRPr="0046378A">
        <w:rPr>
          <w:lang w:val="lv-LV"/>
        </w:rPr>
        <w:t xml:space="preserve">Pretendenta </w:t>
      </w:r>
      <w:r w:rsidR="00DA3C63">
        <w:rPr>
          <w:lang w:val="lv-LV"/>
        </w:rPr>
        <w:t>pieteikuma</w:t>
      </w:r>
      <w:r w:rsidRPr="0046378A">
        <w:rPr>
          <w:lang w:val="lv-LV"/>
        </w:rPr>
        <w:t xml:space="preserve"> saturs</w:t>
      </w:r>
      <w:bookmarkEnd w:id="85"/>
      <w:bookmarkEnd w:id="86"/>
      <w:bookmarkEnd w:id="87"/>
      <w:bookmarkEnd w:id="88"/>
      <w:bookmarkEnd w:id="89"/>
      <w:bookmarkEnd w:id="90"/>
      <w:bookmarkEnd w:id="91"/>
      <w:r w:rsidR="00C7653E">
        <w:rPr>
          <w:lang w:val="lv-LV"/>
        </w:rPr>
        <w:t xml:space="preserve"> </w:t>
      </w:r>
    </w:p>
    <w:p w14:paraId="3883D542" w14:textId="77777777" w:rsidR="00C13D3B" w:rsidRPr="00C13D3B" w:rsidRDefault="00C13D3B" w:rsidP="00C13D3B">
      <w:pPr>
        <w:rPr>
          <w:lang w:val="lv-LV"/>
        </w:rPr>
      </w:pPr>
    </w:p>
    <w:p w14:paraId="3499050B" w14:textId="77777777" w:rsidR="008612D3" w:rsidRDefault="008612D3" w:rsidP="008612D3">
      <w:pPr>
        <w:jc w:val="both"/>
        <w:rPr>
          <w:lang w:val="lv-LV"/>
        </w:rPr>
      </w:pPr>
      <w:r w:rsidRPr="0046378A">
        <w:rPr>
          <w:lang w:val="lv-LV"/>
        </w:rPr>
        <w:t>Pretendenta p</w:t>
      </w:r>
      <w:r w:rsidR="00C7653E">
        <w:rPr>
          <w:lang w:val="lv-LV"/>
        </w:rPr>
        <w:t xml:space="preserve">ieteikumam (paraugs </w:t>
      </w:r>
      <w:r w:rsidR="00180C85">
        <w:rPr>
          <w:lang w:val="lv-LV"/>
        </w:rPr>
        <w:t>P</w:t>
      </w:r>
      <w:r w:rsidR="00C7653E">
        <w:rPr>
          <w:lang w:val="lv-LV"/>
        </w:rPr>
        <w:t xml:space="preserve">ielikumā </w:t>
      </w:r>
      <w:r w:rsidR="00F561DB">
        <w:rPr>
          <w:lang w:val="lv-LV"/>
        </w:rPr>
        <w:t>B</w:t>
      </w:r>
      <w:r w:rsidR="00C7653E">
        <w:rPr>
          <w:lang w:val="lv-LV"/>
        </w:rPr>
        <w:t>)</w:t>
      </w:r>
      <w:r w:rsidRPr="0046378A">
        <w:rPr>
          <w:lang w:val="lv-LV"/>
        </w:rPr>
        <w:t xml:space="preserve"> jāsatur:</w:t>
      </w:r>
    </w:p>
    <w:p w14:paraId="6D633615" w14:textId="273D50FE" w:rsidR="00404536" w:rsidRPr="00E66AE7" w:rsidRDefault="00404536" w:rsidP="00847660">
      <w:pPr>
        <w:pStyle w:val="naisf"/>
        <w:numPr>
          <w:ilvl w:val="0"/>
          <w:numId w:val="18"/>
        </w:numPr>
        <w:tabs>
          <w:tab w:val="clear" w:pos="360"/>
          <w:tab w:val="num" w:pos="709"/>
          <w:tab w:val="left" w:pos="1134"/>
        </w:tabs>
        <w:suppressAutoHyphens/>
        <w:spacing w:before="0" w:after="0"/>
        <w:ind w:left="0"/>
        <w:rPr>
          <w:lang w:val="lv-LV"/>
        </w:rPr>
      </w:pPr>
      <w:r w:rsidRPr="00E66AE7">
        <w:rPr>
          <w:lang w:val="lv-LV"/>
        </w:rPr>
        <w:t xml:space="preserve">apliecinājums par gatavību </w:t>
      </w:r>
      <w:r w:rsidR="00BB73B1">
        <w:rPr>
          <w:lang w:val="lv-LV"/>
        </w:rPr>
        <w:t xml:space="preserve">slēgt </w:t>
      </w:r>
      <w:r w:rsidR="00C45B3A">
        <w:rPr>
          <w:lang w:val="lv-LV"/>
        </w:rPr>
        <w:t>līgumu</w:t>
      </w:r>
      <w:r w:rsidR="00BB73B1">
        <w:rPr>
          <w:lang w:val="lv-LV"/>
        </w:rPr>
        <w:t xml:space="preserve"> un </w:t>
      </w:r>
      <w:r w:rsidR="00ED60AE">
        <w:rPr>
          <w:lang w:val="lv-LV"/>
        </w:rPr>
        <w:t xml:space="preserve">sniegt pakalpojumus un </w:t>
      </w:r>
      <w:r w:rsidR="00ED794D">
        <w:rPr>
          <w:lang w:val="lv-LV"/>
        </w:rPr>
        <w:t>veikt akumulatoru bateriju nomaiņu</w:t>
      </w:r>
      <w:r w:rsidRPr="00E66AE7">
        <w:rPr>
          <w:lang w:val="lv-LV"/>
        </w:rPr>
        <w:t xml:space="preserve"> saskaņā ar visiem šī nolikuma noteikumiem;</w:t>
      </w:r>
    </w:p>
    <w:p w14:paraId="121EC196" w14:textId="77777777" w:rsidR="00650837" w:rsidRDefault="00650837" w:rsidP="00650837">
      <w:pPr>
        <w:pStyle w:val="naisf"/>
        <w:numPr>
          <w:ilvl w:val="0"/>
          <w:numId w:val="18"/>
        </w:numPr>
        <w:tabs>
          <w:tab w:val="clear" w:pos="360"/>
          <w:tab w:val="num" w:pos="709"/>
          <w:tab w:val="left" w:pos="1134"/>
        </w:tabs>
        <w:suppressAutoHyphens/>
        <w:spacing w:before="0" w:after="0"/>
        <w:ind w:left="0"/>
      </w:pPr>
      <w:proofErr w:type="spellStart"/>
      <w:r w:rsidRPr="008B430E">
        <w:t>apliecinājums</w:t>
      </w:r>
      <w:proofErr w:type="spellEnd"/>
      <w:r w:rsidRPr="008B430E">
        <w:t xml:space="preserve"> par to, </w:t>
      </w:r>
      <w:proofErr w:type="spellStart"/>
      <w:r w:rsidRPr="008B430E">
        <w:t>ka</w:t>
      </w:r>
      <w:proofErr w:type="spellEnd"/>
      <w:r w:rsidRPr="008B430E">
        <w:t xml:space="preserve"> </w:t>
      </w:r>
      <w:proofErr w:type="spellStart"/>
      <w:r w:rsidRPr="008B430E">
        <w:t>pretendents</w:t>
      </w:r>
      <w:proofErr w:type="spellEnd"/>
      <w:r w:rsidRPr="008B430E">
        <w:t xml:space="preserve"> </w:t>
      </w:r>
      <w:proofErr w:type="spellStart"/>
      <w:r w:rsidRPr="008B430E">
        <w:t>neatbilst</w:t>
      </w:r>
      <w:proofErr w:type="spellEnd"/>
      <w:r w:rsidRPr="008B430E">
        <w:t xml:space="preserve"> </w:t>
      </w:r>
      <w:proofErr w:type="spellStart"/>
      <w:r w:rsidRPr="008B430E">
        <w:t>Publisko</w:t>
      </w:r>
      <w:proofErr w:type="spellEnd"/>
      <w:r w:rsidRPr="008B430E">
        <w:t xml:space="preserve"> </w:t>
      </w:r>
      <w:proofErr w:type="spellStart"/>
      <w:r w:rsidRPr="008B430E">
        <w:t>iepirkumu</w:t>
      </w:r>
      <w:proofErr w:type="spellEnd"/>
      <w:r w:rsidRPr="008B430E">
        <w:t xml:space="preserve"> </w:t>
      </w:r>
      <w:proofErr w:type="spellStart"/>
      <w:r w:rsidRPr="008B430E">
        <w:t>likum</w:t>
      </w:r>
      <w:r>
        <w:t>a</w:t>
      </w:r>
      <w:proofErr w:type="spellEnd"/>
      <w:r w:rsidRPr="008B430E">
        <w:t xml:space="preserve"> 8.</w:t>
      </w:r>
      <w:r>
        <w:rPr>
          <w:vertAlign w:val="superscript"/>
        </w:rPr>
        <w:t xml:space="preserve">2 </w:t>
      </w:r>
      <w:proofErr w:type="spellStart"/>
      <w:r w:rsidRPr="008B430E">
        <w:t>panta</w:t>
      </w:r>
      <w:proofErr w:type="spellEnd"/>
      <w:r w:rsidRPr="008B430E">
        <w:t xml:space="preserve"> </w:t>
      </w:r>
      <w:proofErr w:type="spellStart"/>
      <w:r w:rsidRPr="008B430E">
        <w:t>piektās</w:t>
      </w:r>
      <w:proofErr w:type="spellEnd"/>
      <w:r w:rsidRPr="008B430E">
        <w:t xml:space="preserve"> </w:t>
      </w:r>
      <w:proofErr w:type="spellStart"/>
      <w:r w:rsidRPr="008B430E">
        <w:t>daļas</w:t>
      </w:r>
      <w:proofErr w:type="spellEnd"/>
      <w:r w:rsidRPr="008B430E">
        <w:t xml:space="preserve"> </w:t>
      </w:r>
      <w:proofErr w:type="spellStart"/>
      <w:r w:rsidRPr="008B430E">
        <w:t>nosacījumi</w:t>
      </w:r>
      <w:r>
        <w:t>em</w:t>
      </w:r>
      <w:proofErr w:type="spellEnd"/>
      <w:r>
        <w:t>:</w:t>
      </w:r>
    </w:p>
    <w:p w14:paraId="40F55801" w14:textId="77777777" w:rsidR="00650837" w:rsidRDefault="00650837" w:rsidP="005158A0">
      <w:pPr>
        <w:numPr>
          <w:ilvl w:val="0"/>
          <w:numId w:val="27"/>
        </w:numPr>
        <w:tabs>
          <w:tab w:val="left" w:pos="1134"/>
        </w:tabs>
        <w:suppressAutoHyphens/>
        <w:autoSpaceDE w:val="0"/>
        <w:autoSpaceDN w:val="0"/>
        <w:adjustRightInd w:val="0"/>
        <w:jc w:val="both"/>
      </w:pPr>
      <w:proofErr w:type="spellStart"/>
      <w:r w:rsidRPr="0045190D">
        <w:t>pasludināts</w:t>
      </w:r>
      <w:proofErr w:type="spellEnd"/>
      <w:r w:rsidRPr="0045190D">
        <w:t xml:space="preserve"> </w:t>
      </w:r>
      <w:proofErr w:type="spellStart"/>
      <w:r w:rsidRPr="0045190D">
        <w:t>pretendenta</w:t>
      </w:r>
      <w:proofErr w:type="spellEnd"/>
      <w:r w:rsidRPr="0045190D">
        <w:t xml:space="preserve"> </w:t>
      </w:r>
      <w:proofErr w:type="spellStart"/>
      <w:r w:rsidRPr="0045190D">
        <w:t>maksātnespējas</w:t>
      </w:r>
      <w:proofErr w:type="spellEnd"/>
      <w:r w:rsidRPr="0045190D">
        <w:t xml:space="preserve"> process (</w:t>
      </w:r>
      <w:proofErr w:type="spellStart"/>
      <w:r w:rsidRPr="0045190D">
        <w:t>izņemot</w:t>
      </w:r>
      <w:proofErr w:type="spellEnd"/>
      <w:r w:rsidRPr="0045190D">
        <w:t xml:space="preserve"> </w:t>
      </w:r>
      <w:proofErr w:type="spellStart"/>
      <w:r w:rsidRPr="0045190D">
        <w:t>gadījumu</w:t>
      </w:r>
      <w:proofErr w:type="spellEnd"/>
      <w:r w:rsidRPr="0045190D">
        <w:t xml:space="preserve">, </w:t>
      </w:r>
      <w:proofErr w:type="spellStart"/>
      <w:r w:rsidRPr="0045190D">
        <w:t>kad</w:t>
      </w:r>
      <w:proofErr w:type="spellEnd"/>
      <w:r w:rsidRPr="0045190D">
        <w:t xml:space="preserve"> </w:t>
      </w:r>
      <w:proofErr w:type="spellStart"/>
      <w:r w:rsidRPr="0045190D">
        <w:t>maksātnespējas</w:t>
      </w:r>
      <w:proofErr w:type="spellEnd"/>
      <w:r w:rsidRPr="0045190D">
        <w:t xml:space="preserve"> </w:t>
      </w:r>
      <w:proofErr w:type="spellStart"/>
      <w:r w:rsidRPr="0045190D">
        <w:t>procesā</w:t>
      </w:r>
      <w:proofErr w:type="spellEnd"/>
      <w:r w:rsidRPr="0045190D">
        <w:t xml:space="preserve"> </w:t>
      </w:r>
      <w:proofErr w:type="spellStart"/>
      <w:r w:rsidRPr="0045190D">
        <w:t>tiek</w:t>
      </w:r>
      <w:proofErr w:type="spellEnd"/>
      <w:r w:rsidRPr="0045190D">
        <w:t xml:space="preserve"> </w:t>
      </w:r>
      <w:proofErr w:type="spellStart"/>
      <w:r w:rsidRPr="0045190D">
        <w:t>piemērota</w:t>
      </w:r>
      <w:proofErr w:type="spellEnd"/>
      <w:r>
        <w:t xml:space="preserve"> </w:t>
      </w:r>
      <w:proofErr w:type="spellStart"/>
      <w:r w:rsidRPr="0045190D">
        <w:t>sanācija</w:t>
      </w:r>
      <w:proofErr w:type="spellEnd"/>
      <w:r w:rsidRPr="0045190D">
        <w:t xml:space="preserve"> </w:t>
      </w:r>
      <w:proofErr w:type="spellStart"/>
      <w:r w:rsidRPr="0045190D">
        <w:t>vai</w:t>
      </w:r>
      <w:proofErr w:type="spellEnd"/>
      <w:r w:rsidRPr="0045190D">
        <w:t xml:space="preserve"> </w:t>
      </w:r>
      <w:proofErr w:type="spellStart"/>
      <w:r w:rsidRPr="0045190D">
        <w:t>cits</w:t>
      </w:r>
      <w:proofErr w:type="spellEnd"/>
      <w:r w:rsidRPr="0045190D">
        <w:t xml:space="preserve"> </w:t>
      </w:r>
      <w:proofErr w:type="spellStart"/>
      <w:r w:rsidRPr="0045190D">
        <w:t>līdzīga</w:t>
      </w:r>
      <w:proofErr w:type="spellEnd"/>
      <w:r w:rsidRPr="0045190D">
        <w:t xml:space="preserve"> </w:t>
      </w:r>
      <w:proofErr w:type="spellStart"/>
      <w:r w:rsidRPr="0045190D">
        <w:t>veida</w:t>
      </w:r>
      <w:proofErr w:type="spellEnd"/>
      <w:r w:rsidRPr="0045190D">
        <w:t xml:space="preserve"> </w:t>
      </w:r>
      <w:proofErr w:type="spellStart"/>
      <w:r w:rsidRPr="0045190D">
        <w:t>pasākumu</w:t>
      </w:r>
      <w:proofErr w:type="spellEnd"/>
      <w:r w:rsidRPr="0045190D">
        <w:t xml:space="preserve"> </w:t>
      </w:r>
      <w:proofErr w:type="spellStart"/>
      <w:r w:rsidRPr="0045190D">
        <w:t>kopums</w:t>
      </w:r>
      <w:proofErr w:type="spellEnd"/>
      <w:r w:rsidRPr="0045190D">
        <w:t xml:space="preserve">, </w:t>
      </w:r>
      <w:proofErr w:type="spellStart"/>
      <w:r w:rsidRPr="0045190D">
        <w:t>kas</w:t>
      </w:r>
      <w:proofErr w:type="spellEnd"/>
      <w:r w:rsidRPr="0045190D">
        <w:t xml:space="preserve"> </w:t>
      </w:r>
      <w:proofErr w:type="spellStart"/>
      <w:r w:rsidRPr="0045190D">
        <w:t>vērsts</w:t>
      </w:r>
      <w:proofErr w:type="spellEnd"/>
      <w:r w:rsidRPr="0045190D">
        <w:t xml:space="preserve"> </w:t>
      </w:r>
      <w:proofErr w:type="spellStart"/>
      <w:r w:rsidRPr="0045190D">
        <w:t>uz</w:t>
      </w:r>
      <w:proofErr w:type="spellEnd"/>
      <w:r w:rsidRPr="0045190D">
        <w:t xml:space="preserve"> </w:t>
      </w:r>
      <w:proofErr w:type="spellStart"/>
      <w:r w:rsidRPr="0045190D">
        <w:t>parādnieka</w:t>
      </w:r>
      <w:proofErr w:type="spellEnd"/>
      <w:r w:rsidRPr="0045190D">
        <w:t xml:space="preserve"> </w:t>
      </w:r>
      <w:proofErr w:type="spellStart"/>
      <w:r w:rsidRPr="0045190D">
        <w:t>iespējamā</w:t>
      </w:r>
      <w:proofErr w:type="spellEnd"/>
      <w:r w:rsidRPr="0045190D">
        <w:t xml:space="preserve"> </w:t>
      </w:r>
      <w:proofErr w:type="spellStart"/>
      <w:r w:rsidRPr="0045190D">
        <w:t>bankrota</w:t>
      </w:r>
      <w:proofErr w:type="spellEnd"/>
      <w:r w:rsidRPr="0045190D">
        <w:t xml:space="preserve"> </w:t>
      </w:r>
      <w:proofErr w:type="spellStart"/>
      <w:r w:rsidRPr="0045190D">
        <w:t>novēršanu</w:t>
      </w:r>
      <w:proofErr w:type="spellEnd"/>
      <w:r w:rsidRPr="0045190D">
        <w:t xml:space="preserve"> un</w:t>
      </w:r>
      <w:r>
        <w:t xml:space="preserve"> </w:t>
      </w:r>
      <w:proofErr w:type="spellStart"/>
      <w:r w:rsidRPr="0045190D">
        <w:t>maksātspējas</w:t>
      </w:r>
      <w:proofErr w:type="spellEnd"/>
      <w:r w:rsidRPr="0045190D">
        <w:t xml:space="preserve"> </w:t>
      </w:r>
      <w:proofErr w:type="spellStart"/>
      <w:r w:rsidRPr="0045190D">
        <w:t>atjaunošanu</w:t>
      </w:r>
      <w:proofErr w:type="spellEnd"/>
      <w:r w:rsidRPr="0045190D">
        <w:t xml:space="preserve">), </w:t>
      </w:r>
      <w:proofErr w:type="spellStart"/>
      <w:r w:rsidRPr="0045190D">
        <w:t>apturēta</w:t>
      </w:r>
      <w:proofErr w:type="spellEnd"/>
      <w:r w:rsidRPr="0045190D">
        <w:t xml:space="preserve"> </w:t>
      </w:r>
      <w:proofErr w:type="spellStart"/>
      <w:r w:rsidRPr="0045190D">
        <w:t>vai</w:t>
      </w:r>
      <w:proofErr w:type="spellEnd"/>
      <w:r w:rsidRPr="0045190D">
        <w:t xml:space="preserve"> </w:t>
      </w:r>
      <w:proofErr w:type="spellStart"/>
      <w:r w:rsidRPr="0045190D">
        <w:t>pārtraukta</w:t>
      </w:r>
      <w:proofErr w:type="spellEnd"/>
      <w:r w:rsidRPr="0045190D">
        <w:t xml:space="preserve"> </w:t>
      </w:r>
      <w:proofErr w:type="spellStart"/>
      <w:r w:rsidRPr="0045190D">
        <w:t>tā</w:t>
      </w:r>
      <w:proofErr w:type="spellEnd"/>
      <w:r w:rsidRPr="0045190D">
        <w:t xml:space="preserve"> </w:t>
      </w:r>
      <w:proofErr w:type="spellStart"/>
      <w:r w:rsidRPr="0045190D">
        <w:t>saimnieciskā</w:t>
      </w:r>
      <w:proofErr w:type="spellEnd"/>
      <w:r w:rsidRPr="0045190D">
        <w:t xml:space="preserve"> </w:t>
      </w:r>
      <w:proofErr w:type="spellStart"/>
      <w:r w:rsidRPr="0045190D">
        <w:t>darbība</w:t>
      </w:r>
      <w:proofErr w:type="spellEnd"/>
      <w:r w:rsidRPr="0045190D">
        <w:t xml:space="preserve">, </w:t>
      </w:r>
      <w:proofErr w:type="spellStart"/>
      <w:r w:rsidRPr="0045190D">
        <w:t>uzsākta</w:t>
      </w:r>
      <w:proofErr w:type="spellEnd"/>
      <w:r w:rsidRPr="0045190D">
        <w:t xml:space="preserve"> </w:t>
      </w:r>
      <w:proofErr w:type="spellStart"/>
      <w:r w:rsidRPr="0045190D">
        <w:t>tiesvedība</w:t>
      </w:r>
      <w:proofErr w:type="spellEnd"/>
      <w:r w:rsidRPr="0045190D">
        <w:t xml:space="preserve"> par </w:t>
      </w:r>
      <w:proofErr w:type="spellStart"/>
      <w:r w:rsidRPr="0045190D">
        <w:t>tā</w:t>
      </w:r>
      <w:proofErr w:type="spellEnd"/>
      <w:r w:rsidRPr="0045190D">
        <w:t xml:space="preserve"> </w:t>
      </w:r>
      <w:proofErr w:type="spellStart"/>
      <w:r w:rsidRPr="0045190D">
        <w:t>bankrotu</w:t>
      </w:r>
      <w:proofErr w:type="spellEnd"/>
      <w:r w:rsidRPr="0045190D">
        <w:t xml:space="preserve"> </w:t>
      </w:r>
      <w:proofErr w:type="spellStart"/>
      <w:r w:rsidRPr="0045190D">
        <w:t>vai</w:t>
      </w:r>
      <w:proofErr w:type="spellEnd"/>
      <w:r w:rsidRPr="0045190D">
        <w:t xml:space="preserve"> </w:t>
      </w:r>
      <w:proofErr w:type="spellStart"/>
      <w:r w:rsidRPr="0045190D">
        <w:t>tas</w:t>
      </w:r>
      <w:proofErr w:type="spellEnd"/>
      <w:r w:rsidRPr="0045190D">
        <w:t xml:space="preserve"> </w:t>
      </w:r>
      <w:proofErr w:type="spellStart"/>
      <w:r w:rsidRPr="0045190D">
        <w:t>tiek</w:t>
      </w:r>
      <w:proofErr w:type="spellEnd"/>
      <w:r w:rsidRPr="0045190D">
        <w:t xml:space="preserve"> </w:t>
      </w:r>
      <w:proofErr w:type="spellStart"/>
      <w:r w:rsidRPr="0045190D">
        <w:t>likvidēts</w:t>
      </w:r>
      <w:proofErr w:type="spellEnd"/>
      <w:r w:rsidRPr="0045190D">
        <w:t>;</w:t>
      </w:r>
    </w:p>
    <w:p w14:paraId="1F3E0744" w14:textId="77777777" w:rsidR="00650837" w:rsidRPr="006C27E9" w:rsidRDefault="00650837" w:rsidP="005158A0">
      <w:pPr>
        <w:numPr>
          <w:ilvl w:val="0"/>
          <w:numId w:val="27"/>
        </w:numPr>
        <w:tabs>
          <w:tab w:val="left" w:pos="1134"/>
        </w:tabs>
        <w:suppressAutoHyphens/>
        <w:autoSpaceDE w:val="0"/>
        <w:autoSpaceDN w:val="0"/>
        <w:adjustRightInd w:val="0"/>
        <w:jc w:val="both"/>
        <w:rPr>
          <w:lang w:val="lv-LV"/>
        </w:rPr>
      </w:pPr>
      <w:r w:rsidRPr="006C27E9">
        <w:rPr>
          <w:color w:val="000000"/>
          <w:lang w:val="lv-LV" w:eastAsia="lv-LV"/>
        </w:rPr>
        <w:t xml:space="preserve">ievērojot Valsts ieņēmumu dienesta publiskās nodokļu parādnieku datubāzes pēdējās datu aktualizācijas datumu, ir konstatēts, ka pretendentam dienā, </w:t>
      </w:r>
      <w:proofErr w:type="gramStart"/>
      <w:r w:rsidRPr="006C27E9">
        <w:rPr>
          <w:color w:val="000000"/>
          <w:lang w:val="lv-LV" w:eastAsia="lv-LV"/>
        </w:rPr>
        <w:t>kad paziņojums par plānoto līgumu publicēts Iepirkumu uzraudzības biroja mājaslapā, Latvijā</w:t>
      </w:r>
      <w:proofErr w:type="gramEnd"/>
      <w:r w:rsidRPr="006C27E9">
        <w:rPr>
          <w:color w:val="000000"/>
          <w:lang w:val="lv-LV" w:eastAsia="lv-LV"/>
        </w:rPr>
        <w:t xml:space="preserve"> vai valstī, kurā tas reģistrēts vai kurā atrodas tā pastāvīgā dzīvesvieta, ir nodokļu parādi, tajā skaitā valsts sociālās apdrošināšanas obligāto iemaksu parādi, kas kopsummā kādā no valstīm pārsniedz 150 </w:t>
      </w:r>
      <w:proofErr w:type="spellStart"/>
      <w:r w:rsidRPr="006C27E9">
        <w:rPr>
          <w:i/>
          <w:iCs/>
          <w:color w:val="000000"/>
          <w:lang w:val="lv-LV" w:eastAsia="lv-LV"/>
        </w:rPr>
        <w:t>euro</w:t>
      </w:r>
      <w:proofErr w:type="spellEnd"/>
      <w:r w:rsidRPr="006C27E9">
        <w:rPr>
          <w:iCs/>
          <w:color w:val="000000"/>
          <w:lang w:val="lv-LV" w:eastAsia="lv-LV"/>
        </w:rPr>
        <w:t>;</w:t>
      </w:r>
    </w:p>
    <w:p w14:paraId="29A97A92" w14:textId="77777777" w:rsidR="00650837" w:rsidRDefault="00650837" w:rsidP="005158A0">
      <w:pPr>
        <w:numPr>
          <w:ilvl w:val="0"/>
          <w:numId w:val="27"/>
        </w:numPr>
        <w:tabs>
          <w:tab w:val="left" w:pos="1134"/>
        </w:tabs>
        <w:suppressAutoHyphens/>
        <w:autoSpaceDE w:val="0"/>
        <w:autoSpaceDN w:val="0"/>
        <w:adjustRightInd w:val="0"/>
        <w:jc w:val="both"/>
      </w:pPr>
      <w:r w:rsidRPr="00F56978">
        <w:rPr>
          <w:lang w:val="lv-LV" w:eastAsia="lv-LV"/>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w:t>
      </w:r>
      <w:r>
        <w:rPr>
          <w:lang w:val="lv-LV" w:eastAsia="lv-LV"/>
        </w:rPr>
        <w:t>ir</w:t>
      </w:r>
      <w:r w:rsidRPr="00F56978">
        <w:rPr>
          <w:lang w:val="lv-LV" w:eastAsia="lv-LV"/>
        </w:rPr>
        <w:t xml:space="preserve"> attiecināmi </w:t>
      </w:r>
      <w:r>
        <w:rPr>
          <w:lang w:val="lv-LV" w:eastAsia="lv-LV"/>
        </w:rPr>
        <w:t>3.3.2.1. un 3.3.2.2.</w:t>
      </w:r>
      <w:r w:rsidRPr="00F56978">
        <w:rPr>
          <w:lang w:val="lv-LV" w:eastAsia="lv-LV"/>
        </w:rPr>
        <w:t>punktā minētie nosacījumi.</w:t>
      </w:r>
    </w:p>
    <w:p w14:paraId="65CFF5B9" w14:textId="77777777" w:rsidR="000B3320" w:rsidRPr="0046378A" w:rsidRDefault="000B3320" w:rsidP="0045190D">
      <w:pPr>
        <w:pStyle w:val="naisf"/>
        <w:tabs>
          <w:tab w:val="left" w:pos="1134"/>
        </w:tabs>
        <w:suppressAutoHyphens/>
        <w:spacing w:before="0" w:after="0"/>
        <w:ind w:firstLine="0"/>
      </w:pPr>
    </w:p>
    <w:p w14:paraId="7612AD5E" w14:textId="77777777" w:rsidR="008612D3" w:rsidRPr="00C34EB4" w:rsidRDefault="00C34EB4" w:rsidP="008612D3">
      <w:pPr>
        <w:pStyle w:val="Heading2"/>
        <w:numPr>
          <w:ilvl w:val="0"/>
          <w:numId w:val="3"/>
        </w:numPr>
        <w:rPr>
          <w:lang w:val="lv-LV"/>
        </w:rPr>
      </w:pPr>
      <w:bookmarkStart w:id="92" w:name="_Ref201119248"/>
      <w:bookmarkStart w:id="93" w:name="_Ref201119567"/>
      <w:bookmarkStart w:id="94" w:name="_Toc406670454"/>
      <w:bookmarkStart w:id="95" w:name="_Toc467142256"/>
      <w:bookmarkStart w:id="96" w:name="_Toc467597617"/>
      <w:bookmarkStart w:id="97" w:name="_Toc467660109"/>
      <w:r w:rsidRPr="00C34EB4">
        <w:rPr>
          <w:lang w:val="lv-LV"/>
        </w:rPr>
        <w:t>Iesniedzamie p</w:t>
      </w:r>
      <w:r w:rsidR="008612D3" w:rsidRPr="00C34EB4">
        <w:rPr>
          <w:lang w:val="lv-LV"/>
        </w:rPr>
        <w:t>retendent</w:t>
      </w:r>
      <w:r w:rsidRPr="00C34EB4">
        <w:rPr>
          <w:lang w:val="lv-LV"/>
        </w:rPr>
        <w:t>u</w:t>
      </w:r>
      <w:r w:rsidR="008612D3" w:rsidRPr="00C34EB4">
        <w:rPr>
          <w:lang w:val="lv-LV"/>
        </w:rPr>
        <w:t xml:space="preserve"> atlases dokumenti</w:t>
      </w:r>
      <w:bookmarkEnd w:id="92"/>
      <w:bookmarkEnd w:id="93"/>
      <w:bookmarkEnd w:id="94"/>
      <w:bookmarkEnd w:id="95"/>
      <w:bookmarkEnd w:id="96"/>
      <w:bookmarkEnd w:id="97"/>
    </w:p>
    <w:p w14:paraId="4591F652" w14:textId="77777777" w:rsidR="00C34EB4" w:rsidRPr="00C34EB4" w:rsidRDefault="00C34EB4" w:rsidP="00C34EB4">
      <w:pPr>
        <w:rPr>
          <w:lang w:val="lv-LV"/>
        </w:rPr>
      </w:pPr>
    </w:p>
    <w:p w14:paraId="0BA37558" w14:textId="77777777" w:rsidR="00C34EB4" w:rsidRDefault="00C34EB4" w:rsidP="005158A0">
      <w:pPr>
        <w:pStyle w:val="Normal1"/>
        <w:numPr>
          <w:ilvl w:val="1"/>
          <w:numId w:val="27"/>
        </w:numPr>
        <w:tabs>
          <w:tab w:val="num" w:pos="720"/>
          <w:tab w:val="num" w:pos="1800"/>
        </w:tabs>
        <w:rPr>
          <w:sz w:val="24"/>
          <w:szCs w:val="24"/>
          <w:lang w:val="lv-LV"/>
        </w:rPr>
      </w:pPr>
      <w:bookmarkStart w:id="98" w:name="_Ref201119276"/>
      <w:r w:rsidRPr="00C34EB4">
        <w:rPr>
          <w:sz w:val="24"/>
          <w:lang w:val="lv-LV"/>
        </w:rPr>
        <w:t>Ārvalstu pretendentiem jāiesniedz kompetentas attiecīgās valsts institūcijas izsniegts dokuments, kas apliecina, ka Pretendentam ir juridiskā rīcībspēja un tiesībspēja slēgt iepirkuma līgumu</w:t>
      </w:r>
      <w:r w:rsidRPr="00C34EB4">
        <w:rPr>
          <w:sz w:val="24"/>
          <w:szCs w:val="24"/>
          <w:lang w:val="lv-LV"/>
        </w:rPr>
        <w:t>, ja attiecīgās valsts normatīvie akti šāda apliecinājuma izsniegšanu paredz.</w:t>
      </w:r>
    </w:p>
    <w:p w14:paraId="18D9645F" w14:textId="77777777" w:rsidR="002C68C3" w:rsidRDefault="002C68C3" w:rsidP="005158A0">
      <w:pPr>
        <w:pStyle w:val="Normal1"/>
        <w:numPr>
          <w:ilvl w:val="1"/>
          <w:numId w:val="27"/>
        </w:numPr>
        <w:tabs>
          <w:tab w:val="num" w:pos="720"/>
          <w:tab w:val="num" w:pos="1800"/>
        </w:tabs>
        <w:rPr>
          <w:sz w:val="24"/>
          <w:szCs w:val="24"/>
          <w:lang w:val="lv-LV"/>
        </w:rPr>
      </w:pPr>
      <w:r w:rsidRPr="00A249D3">
        <w:rPr>
          <w:sz w:val="24"/>
          <w:szCs w:val="24"/>
          <w:lang w:val="lv-LV"/>
        </w:rPr>
        <w:t>Latvijas valsts Uzņēmumu reģistra vai līdzvērtīga ārvalstu reģistra izziņa par pretendenta amatpersonām, kurām ir paraksta tiesības</w:t>
      </w:r>
      <w:r>
        <w:rPr>
          <w:sz w:val="24"/>
          <w:szCs w:val="24"/>
          <w:lang w:val="lv-LV"/>
        </w:rPr>
        <w:t>.</w:t>
      </w:r>
    </w:p>
    <w:p w14:paraId="66EC5B37" w14:textId="77777777" w:rsidR="00E31A20" w:rsidRPr="00305FF3" w:rsidRDefault="00E31A20" w:rsidP="00A66FC7">
      <w:pPr>
        <w:pStyle w:val="Normal1"/>
        <w:numPr>
          <w:ilvl w:val="1"/>
          <w:numId w:val="27"/>
        </w:numPr>
        <w:rPr>
          <w:sz w:val="24"/>
          <w:szCs w:val="24"/>
          <w:lang w:val="lv-LV"/>
        </w:rPr>
      </w:pPr>
      <w:r>
        <w:rPr>
          <w:sz w:val="24"/>
          <w:szCs w:val="24"/>
          <w:lang w:val="lv-LV"/>
        </w:rPr>
        <w:t xml:space="preserve">Pretendenta </w:t>
      </w:r>
      <w:r w:rsidRPr="00305FF3">
        <w:rPr>
          <w:sz w:val="24"/>
          <w:szCs w:val="24"/>
          <w:lang w:val="lv-LV"/>
        </w:rPr>
        <w:t xml:space="preserve">apliecināta informācija par pretendenta pieredzi </w:t>
      </w:r>
      <w:r>
        <w:rPr>
          <w:sz w:val="24"/>
          <w:szCs w:val="24"/>
          <w:lang w:val="lv-LV"/>
        </w:rPr>
        <w:t xml:space="preserve">vismaz 2 (divās) iepirkuma priekšmetam </w:t>
      </w:r>
      <w:r w:rsidR="00A66FC7">
        <w:rPr>
          <w:sz w:val="24"/>
          <w:szCs w:val="24"/>
          <w:lang w:val="lv-LV"/>
        </w:rPr>
        <w:t xml:space="preserve">pēc jaudas līdzvērtīgu </w:t>
      </w:r>
      <w:r>
        <w:rPr>
          <w:sz w:val="24"/>
          <w:szCs w:val="24"/>
          <w:lang w:val="lv-LV"/>
        </w:rPr>
        <w:t>UPS bateriju</w:t>
      </w:r>
      <w:r w:rsidRPr="00305FF3">
        <w:rPr>
          <w:sz w:val="24"/>
          <w:szCs w:val="24"/>
          <w:lang w:val="lv-LV"/>
        </w:rPr>
        <w:t xml:space="preserve"> piegādē</w:t>
      </w:r>
      <w:r>
        <w:rPr>
          <w:sz w:val="24"/>
          <w:szCs w:val="24"/>
          <w:lang w:val="lv-LV"/>
        </w:rPr>
        <w:t>s</w:t>
      </w:r>
      <w:r w:rsidRPr="00305FF3">
        <w:rPr>
          <w:sz w:val="24"/>
          <w:szCs w:val="24"/>
          <w:lang w:val="lv-LV"/>
        </w:rPr>
        <w:t xml:space="preserve"> </w:t>
      </w:r>
      <w:r>
        <w:rPr>
          <w:sz w:val="24"/>
          <w:szCs w:val="24"/>
          <w:lang w:val="lv-LV"/>
        </w:rPr>
        <w:t xml:space="preserve">un </w:t>
      </w:r>
      <w:r w:rsidR="00A66FC7">
        <w:rPr>
          <w:sz w:val="24"/>
          <w:szCs w:val="24"/>
          <w:lang w:val="lv-LV"/>
        </w:rPr>
        <w:t xml:space="preserve">to </w:t>
      </w:r>
      <w:r>
        <w:rPr>
          <w:sz w:val="24"/>
          <w:szCs w:val="24"/>
          <w:lang w:val="lv-LV"/>
        </w:rPr>
        <w:t>uzstādīšanā ne vairāk</w:t>
      </w:r>
      <w:proofErr w:type="gramStart"/>
      <w:r>
        <w:rPr>
          <w:sz w:val="24"/>
          <w:szCs w:val="24"/>
          <w:lang w:val="lv-LV"/>
        </w:rPr>
        <w:t xml:space="preserve"> kā pēdējo 3 (trīs) </w:t>
      </w:r>
      <w:r w:rsidRPr="00305FF3">
        <w:rPr>
          <w:sz w:val="24"/>
          <w:szCs w:val="24"/>
          <w:lang w:val="lv-LV"/>
        </w:rPr>
        <w:t xml:space="preserve">kalendāro gadu laikā, norādot pasūtītāju, </w:t>
      </w:r>
      <w:r>
        <w:rPr>
          <w:sz w:val="24"/>
          <w:szCs w:val="24"/>
          <w:lang w:val="lv-LV"/>
        </w:rPr>
        <w:t xml:space="preserve">UPS </w:t>
      </w:r>
      <w:r w:rsidR="00D94E9F" w:rsidRPr="006A2540">
        <w:rPr>
          <w:color w:val="000000" w:themeColor="text1"/>
          <w:sz w:val="24"/>
          <w:szCs w:val="24"/>
          <w:lang w:val="lv-LV"/>
        </w:rPr>
        <w:t>akumulatoru</w:t>
      </w:r>
      <w:r w:rsidR="00D94E9F" w:rsidRPr="006A2540">
        <w:rPr>
          <w:color w:val="000000" w:themeColor="text1"/>
          <w:lang w:val="lv-LV"/>
        </w:rPr>
        <w:t xml:space="preserve"> </w:t>
      </w:r>
      <w:r>
        <w:rPr>
          <w:sz w:val="24"/>
          <w:szCs w:val="24"/>
          <w:lang w:val="lv-LV"/>
        </w:rPr>
        <w:t>bateriju tipu</w:t>
      </w:r>
      <w:r w:rsidRPr="00305FF3">
        <w:rPr>
          <w:sz w:val="24"/>
          <w:szCs w:val="24"/>
          <w:lang w:val="lv-LV"/>
        </w:rPr>
        <w:t>, skaitu</w:t>
      </w:r>
      <w:proofErr w:type="gramEnd"/>
      <w:r w:rsidR="00A66FC7">
        <w:rPr>
          <w:sz w:val="24"/>
          <w:szCs w:val="24"/>
          <w:lang w:val="lv-LV"/>
        </w:rPr>
        <w:t xml:space="preserve">, </w:t>
      </w:r>
      <w:r w:rsidRPr="00305FF3">
        <w:rPr>
          <w:sz w:val="24"/>
          <w:szCs w:val="24"/>
          <w:lang w:val="lv-LV"/>
        </w:rPr>
        <w:t>kā arī saņēmēja kontaktpersonu. Informācija jāiesniedz šāda parauga tabulā:</w:t>
      </w:r>
    </w:p>
    <w:tbl>
      <w:tblPr>
        <w:tblW w:w="92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885"/>
        <w:gridCol w:w="2139"/>
        <w:gridCol w:w="1276"/>
        <w:gridCol w:w="2410"/>
      </w:tblGrid>
      <w:tr w:rsidR="00A66FC7" w:rsidRPr="00305FF3" w14:paraId="29B4EBD6" w14:textId="77777777" w:rsidTr="00A66FC7">
        <w:trPr>
          <w:cantSplit/>
          <w:trHeight w:val="1134"/>
          <w:tblHeader/>
        </w:trPr>
        <w:tc>
          <w:tcPr>
            <w:tcW w:w="517" w:type="dxa"/>
            <w:textDirection w:val="btLr"/>
            <w:vAlign w:val="center"/>
          </w:tcPr>
          <w:p w14:paraId="14742A7E" w14:textId="77777777" w:rsidR="00A66FC7" w:rsidRPr="00305FF3" w:rsidRDefault="00A66FC7" w:rsidP="007F404A">
            <w:pPr>
              <w:pStyle w:val="Normal1"/>
              <w:jc w:val="center"/>
              <w:rPr>
                <w:b/>
                <w:sz w:val="24"/>
                <w:szCs w:val="24"/>
                <w:lang w:val="lv-LV"/>
              </w:rPr>
            </w:pPr>
            <w:proofErr w:type="spellStart"/>
            <w:r w:rsidRPr="00305FF3">
              <w:rPr>
                <w:b/>
                <w:sz w:val="24"/>
                <w:szCs w:val="24"/>
                <w:lang w:val="lv-LV"/>
              </w:rPr>
              <w:lastRenderedPageBreak/>
              <w:t>N.p.k</w:t>
            </w:r>
            <w:proofErr w:type="spellEnd"/>
            <w:r w:rsidRPr="00305FF3">
              <w:rPr>
                <w:b/>
                <w:sz w:val="24"/>
                <w:szCs w:val="24"/>
                <w:lang w:val="lv-LV"/>
              </w:rPr>
              <w:t>.</w:t>
            </w:r>
          </w:p>
        </w:tc>
        <w:tc>
          <w:tcPr>
            <w:tcW w:w="2885" w:type="dxa"/>
            <w:vAlign w:val="center"/>
          </w:tcPr>
          <w:p w14:paraId="478EF1A0" w14:textId="77777777" w:rsidR="00A66FC7" w:rsidRPr="00305FF3" w:rsidRDefault="00A66FC7" w:rsidP="007F404A">
            <w:pPr>
              <w:pStyle w:val="Normal1"/>
              <w:jc w:val="center"/>
              <w:rPr>
                <w:sz w:val="24"/>
                <w:szCs w:val="24"/>
                <w:lang w:val="lv-LV"/>
              </w:rPr>
            </w:pPr>
            <w:r w:rsidRPr="00305FF3">
              <w:rPr>
                <w:sz w:val="24"/>
                <w:szCs w:val="24"/>
                <w:lang w:val="lv-LV"/>
              </w:rPr>
              <w:t>Pasūtītājs</w:t>
            </w:r>
          </w:p>
        </w:tc>
        <w:tc>
          <w:tcPr>
            <w:tcW w:w="2139" w:type="dxa"/>
            <w:vAlign w:val="center"/>
          </w:tcPr>
          <w:p w14:paraId="51D85666" w14:textId="77777777" w:rsidR="00A66FC7" w:rsidRPr="00305FF3" w:rsidRDefault="00A66FC7" w:rsidP="007F404A">
            <w:pPr>
              <w:pStyle w:val="Normal1"/>
              <w:jc w:val="center"/>
              <w:rPr>
                <w:sz w:val="24"/>
                <w:szCs w:val="24"/>
                <w:lang w:val="lv-LV"/>
              </w:rPr>
            </w:pPr>
            <w:r>
              <w:rPr>
                <w:sz w:val="24"/>
                <w:szCs w:val="24"/>
                <w:lang w:val="lv-LV"/>
              </w:rPr>
              <w:t xml:space="preserve">UPS </w:t>
            </w:r>
            <w:r w:rsidR="00521214" w:rsidRPr="00D15C1E">
              <w:rPr>
                <w:sz w:val="24"/>
                <w:szCs w:val="24"/>
                <w:lang w:val="lv-LV"/>
              </w:rPr>
              <w:t>akumulatoru</w:t>
            </w:r>
            <w:r w:rsidR="00521214" w:rsidRPr="00D15C1E">
              <w:rPr>
                <w:lang w:val="lv-LV"/>
              </w:rPr>
              <w:t xml:space="preserve"> </w:t>
            </w:r>
            <w:r>
              <w:rPr>
                <w:sz w:val="24"/>
                <w:szCs w:val="24"/>
                <w:lang w:val="lv-LV"/>
              </w:rPr>
              <w:t>bateriju tips</w:t>
            </w:r>
          </w:p>
        </w:tc>
        <w:tc>
          <w:tcPr>
            <w:tcW w:w="1276" w:type="dxa"/>
            <w:vAlign w:val="center"/>
          </w:tcPr>
          <w:p w14:paraId="737767A2" w14:textId="77777777" w:rsidR="00A66FC7" w:rsidRPr="00305FF3" w:rsidRDefault="00A66FC7" w:rsidP="00A66FC7">
            <w:pPr>
              <w:pStyle w:val="Normal1"/>
              <w:jc w:val="center"/>
              <w:rPr>
                <w:sz w:val="24"/>
                <w:szCs w:val="24"/>
                <w:lang w:val="lv-LV"/>
              </w:rPr>
            </w:pPr>
            <w:r>
              <w:rPr>
                <w:sz w:val="24"/>
                <w:szCs w:val="24"/>
                <w:lang w:val="lv-LV"/>
              </w:rPr>
              <w:t>Kopējais skaits</w:t>
            </w:r>
          </w:p>
        </w:tc>
        <w:tc>
          <w:tcPr>
            <w:tcW w:w="2410" w:type="dxa"/>
            <w:vAlign w:val="center"/>
          </w:tcPr>
          <w:p w14:paraId="46CFB739" w14:textId="77777777" w:rsidR="00A66FC7" w:rsidRPr="00305FF3" w:rsidRDefault="00A66FC7" w:rsidP="007F404A">
            <w:pPr>
              <w:pStyle w:val="Normal1"/>
              <w:jc w:val="center"/>
              <w:rPr>
                <w:sz w:val="24"/>
                <w:szCs w:val="24"/>
                <w:lang w:val="lv-LV"/>
              </w:rPr>
            </w:pPr>
            <w:r w:rsidRPr="00305FF3">
              <w:rPr>
                <w:sz w:val="24"/>
                <w:szCs w:val="24"/>
                <w:lang w:val="lv-LV"/>
              </w:rPr>
              <w:t>Saņēmēja kontaktpersona, tās tālruņa Nr.</w:t>
            </w:r>
          </w:p>
        </w:tc>
      </w:tr>
      <w:tr w:rsidR="00A66FC7" w:rsidRPr="00305FF3" w14:paraId="4125B640" w14:textId="77777777" w:rsidTr="00A66FC7">
        <w:tc>
          <w:tcPr>
            <w:tcW w:w="517" w:type="dxa"/>
          </w:tcPr>
          <w:p w14:paraId="1CC83A53" w14:textId="77777777" w:rsidR="00A66FC7" w:rsidRPr="00305FF3" w:rsidRDefault="00A66FC7" w:rsidP="007F404A">
            <w:pPr>
              <w:pStyle w:val="Normal1"/>
              <w:jc w:val="center"/>
              <w:rPr>
                <w:sz w:val="24"/>
                <w:szCs w:val="24"/>
                <w:lang w:val="lv-LV"/>
              </w:rPr>
            </w:pPr>
            <w:r w:rsidRPr="00305FF3">
              <w:rPr>
                <w:sz w:val="24"/>
                <w:szCs w:val="24"/>
                <w:lang w:val="lv-LV"/>
              </w:rPr>
              <w:t>1.</w:t>
            </w:r>
          </w:p>
        </w:tc>
        <w:tc>
          <w:tcPr>
            <w:tcW w:w="2885" w:type="dxa"/>
          </w:tcPr>
          <w:p w14:paraId="487243DD" w14:textId="77777777" w:rsidR="00A66FC7" w:rsidRPr="00C45B3A" w:rsidRDefault="00A66FC7" w:rsidP="007F404A">
            <w:pPr>
              <w:pStyle w:val="Normal1"/>
              <w:rPr>
                <w:sz w:val="24"/>
                <w:szCs w:val="24"/>
                <w:lang w:val="lv-LV"/>
              </w:rPr>
            </w:pPr>
          </w:p>
        </w:tc>
        <w:tc>
          <w:tcPr>
            <w:tcW w:w="2139" w:type="dxa"/>
          </w:tcPr>
          <w:p w14:paraId="62A25A96" w14:textId="77777777" w:rsidR="00A66FC7" w:rsidRPr="00C45B3A" w:rsidRDefault="00A66FC7" w:rsidP="007F404A">
            <w:pPr>
              <w:pStyle w:val="Normal1"/>
              <w:rPr>
                <w:sz w:val="24"/>
                <w:szCs w:val="24"/>
                <w:lang w:val="lv-LV"/>
              </w:rPr>
            </w:pPr>
          </w:p>
        </w:tc>
        <w:tc>
          <w:tcPr>
            <w:tcW w:w="1276" w:type="dxa"/>
          </w:tcPr>
          <w:p w14:paraId="097A1C83" w14:textId="77777777" w:rsidR="00A66FC7" w:rsidRPr="00C45B3A" w:rsidRDefault="00A66FC7" w:rsidP="007F404A">
            <w:pPr>
              <w:pStyle w:val="Normal1"/>
              <w:rPr>
                <w:sz w:val="24"/>
                <w:szCs w:val="24"/>
                <w:lang w:val="lv-LV"/>
              </w:rPr>
            </w:pPr>
          </w:p>
        </w:tc>
        <w:tc>
          <w:tcPr>
            <w:tcW w:w="2410" w:type="dxa"/>
          </w:tcPr>
          <w:p w14:paraId="2CA49646" w14:textId="77777777" w:rsidR="00A66FC7" w:rsidRPr="00C45B3A" w:rsidRDefault="00A66FC7" w:rsidP="007F404A">
            <w:pPr>
              <w:pStyle w:val="Normal1"/>
              <w:rPr>
                <w:sz w:val="24"/>
                <w:szCs w:val="24"/>
                <w:lang w:val="lv-LV"/>
              </w:rPr>
            </w:pPr>
          </w:p>
        </w:tc>
      </w:tr>
      <w:tr w:rsidR="00A66FC7" w:rsidRPr="00305FF3" w14:paraId="03172C0B" w14:textId="77777777" w:rsidTr="00A66FC7">
        <w:tc>
          <w:tcPr>
            <w:tcW w:w="517" w:type="dxa"/>
          </w:tcPr>
          <w:p w14:paraId="5ECD7F47" w14:textId="77777777" w:rsidR="00A66FC7" w:rsidRPr="00305FF3" w:rsidRDefault="00A66FC7" w:rsidP="007F404A">
            <w:pPr>
              <w:pStyle w:val="Normal1"/>
              <w:jc w:val="center"/>
              <w:rPr>
                <w:sz w:val="24"/>
                <w:szCs w:val="24"/>
                <w:lang w:val="lv-LV"/>
              </w:rPr>
            </w:pPr>
            <w:r w:rsidRPr="00305FF3">
              <w:rPr>
                <w:sz w:val="24"/>
                <w:szCs w:val="24"/>
                <w:lang w:val="lv-LV"/>
              </w:rPr>
              <w:t>2.</w:t>
            </w:r>
          </w:p>
        </w:tc>
        <w:tc>
          <w:tcPr>
            <w:tcW w:w="2885" w:type="dxa"/>
          </w:tcPr>
          <w:p w14:paraId="0C98B252" w14:textId="77777777" w:rsidR="00A66FC7" w:rsidRPr="00C45B3A" w:rsidRDefault="00A66FC7" w:rsidP="007F404A">
            <w:pPr>
              <w:pStyle w:val="Normal1"/>
              <w:rPr>
                <w:sz w:val="24"/>
                <w:szCs w:val="24"/>
                <w:lang w:val="lv-LV"/>
              </w:rPr>
            </w:pPr>
          </w:p>
        </w:tc>
        <w:tc>
          <w:tcPr>
            <w:tcW w:w="2139" w:type="dxa"/>
          </w:tcPr>
          <w:p w14:paraId="58FD9A00" w14:textId="77777777" w:rsidR="00A66FC7" w:rsidRPr="00C45B3A" w:rsidRDefault="00A66FC7" w:rsidP="007F404A">
            <w:pPr>
              <w:pStyle w:val="Normal1"/>
              <w:rPr>
                <w:sz w:val="24"/>
                <w:szCs w:val="24"/>
                <w:lang w:val="lv-LV"/>
              </w:rPr>
            </w:pPr>
          </w:p>
        </w:tc>
        <w:tc>
          <w:tcPr>
            <w:tcW w:w="1276" w:type="dxa"/>
          </w:tcPr>
          <w:p w14:paraId="1409E445" w14:textId="77777777" w:rsidR="00A66FC7" w:rsidRPr="00C45B3A" w:rsidRDefault="00A66FC7" w:rsidP="007F404A">
            <w:pPr>
              <w:pStyle w:val="Normal1"/>
              <w:rPr>
                <w:sz w:val="24"/>
                <w:szCs w:val="24"/>
                <w:lang w:val="lv-LV"/>
              </w:rPr>
            </w:pPr>
          </w:p>
        </w:tc>
        <w:tc>
          <w:tcPr>
            <w:tcW w:w="2410" w:type="dxa"/>
          </w:tcPr>
          <w:p w14:paraId="5A86DE9E" w14:textId="77777777" w:rsidR="00A66FC7" w:rsidRPr="00C45B3A" w:rsidRDefault="00A66FC7" w:rsidP="007F404A">
            <w:pPr>
              <w:pStyle w:val="Normal1"/>
              <w:rPr>
                <w:sz w:val="24"/>
                <w:szCs w:val="24"/>
                <w:lang w:val="lv-LV"/>
              </w:rPr>
            </w:pPr>
          </w:p>
        </w:tc>
      </w:tr>
      <w:tr w:rsidR="00A66FC7" w:rsidRPr="00305FF3" w14:paraId="1C0A78BF" w14:textId="77777777" w:rsidTr="00A66FC7">
        <w:tc>
          <w:tcPr>
            <w:tcW w:w="517" w:type="dxa"/>
          </w:tcPr>
          <w:p w14:paraId="2B0150E7" w14:textId="77777777" w:rsidR="00A66FC7" w:rsidRPr="00305FF3" w:rsidRDefault="00A66FC7" w:rsidP="007F404A">
            <w:pPr>
              <w:pStyle w:val="Normal1"/>
              <w:jc w:val="center"/>
              <w:rPr>
                <w:sz w:val="24"/>
                <w:szCs w:val="24"/>
                <w:lang w:val="lv-LV"/>
              </w:rPr>
            </w:pPr>
            <w:r>
              <w:rPr>
                <w:sz w:val="24"/>
                <w:szCs w:val="24"/>
                <w:lang w:val="lv-LV"/>
              </w:rPr>
              <w:t>...</w:t>
            </w:r>
          </w:p>
        </w:tc>
        <w:tc>
          <w:tcPr>
            <w:tcW w:w="2885" w:type="dxa"/>
          </w:tcPr>
          <w:p w14:paraId="6C897C85" w14:textId="77777777" w:rsidR="00A66FC7" w:rsidRPr="00C45B3A" w:rsidRDefault="00A66FC7" w:rsidP="007F404A">
            <w:pPr>
              <w:pStyle w:val="Normal1"/>
              <w:rPr>
                <w:sz w:val="24"/>
                <w:szCs w:val="24"/>
                <w:lang w:val="lv-LV"/>
              </w:rPr>
            </w:pPr>
          </w:p>
        </w:tc>
        <w:tc>
          <w:tcPr>
            <w:tcW w:w="2139" w:type="dxa"/>
          </w:tcPr>
          <w:p w14:paraId="717AD98C" w14:textId="77777777" w:rsidR="00A66FC7" w:rsidRPr="00C45B3A" w:rsidRDefault="00A66FC7" w:rsidP="007F404A">
            <w:pPr>
              <w:pStyle w:val="Normal1"/>
              <w:rPr>
                <w:sz w:val="24"/>
                <w:szCs w:val="24"/>
                <w:lang w:val="lv-LV"/>
              </w:rPr>
            </w:pPr>
          </w:p>
        </w:tc>
        <w:tc>
          <w:tcPr>
            <w:tcW w:w="1276" w:type="dxa"/>
          </w:tcPr>
          <w:p w14:paraId="10F8CAF8" w14:textId="77777777" w:rsidR="00A66FC7" w:rsidRPr="00C45B3A" w:rsidRDefault="00A66FC7" w:rsidP="007F404A">
            <w:pPr>
              <w:pStyle w:val="Normal1"/>
              <w:rPr>
                <w:sz w:val="24"/>
                <w:szCs w:val="24"/>
                <w:lang w:val="lv-LV"/>
              </w:rPr>
            </w:pPr>
          </w:p>
        </w:tc>
        <w:tc>
          <w:tcPr>
            <w:tcW w:w="2410" w:type="dxa"/>
          </w:tcPr>
          <w:p w14:paraId="338F505B" w14:textId="77777777" w:rsidR="00A66FC7" w:rsidRPr="00C45B3A" w:rsidRDefault="00A66FC7" w:rsidP="007F404A">
            <w:pPr>
              <w:pStyle w:val="Normal1"/>
              <w:rPr>
                <w:sz w:val="24"/>
                <w:szCs w:val="24"/>
                <w:lang w:val="lv-LV"/>
              </w:rPr>
            </w:pPr>
          </w:p>
        </w:tc>
      </w:tr>
    </w:tbl>
    <w:p w14:paraId="58C6E804" w14:textId="77777777" w:rsidR="00E31A20" w:rsidRPr="00C34EB4" w:rsidRDefault="00E31A20" w:rsidP="00A66FC7">
      <w:pPr>
        <w:pStyle w:val="Normal1"/>
        <w:tabs>
          <w:tab w:val="clear" w:pos="360"/>
          <w:tab w:val="num" w:pos="720"/>
          <w:tab w:val="num" w:pos="1800"/>
        </w:tabs>
        <w:rPr>
          <w:sz w:val="24"/>
          <w:szCs w:val="24"/>
          <w:lang w:val="lv-LV"/>
        </w:rPr>
      </w:pPr>
    </w:p>
    <w:p w14:paraId="61BFB6DF" w14:textId="77777777" w:rsidR="00C34EB4" w:rsidRPr="00D938D7" w:rsidRDefault="00C34EB4" w:rsidP="005158A0">
      <w:pPr>
        <w:pStyle w:val="Normal1"/>
        <w:numPr>
          <w:ilvl w:val="1"/>
          <w:numId w:val="27"/>
        </w:numPr>
        <w:tabs>
          <w:tab w:val="num" w:pos="720"/>
        </w:tabs>
        <w:rPr>
          <w:sz w:val="24"/>
          <w:szCs w:val="24"/>
          <w:lang w:val="lv-LV"/>
        </w:rPr>
      </w:pPr>
      <w:r w:rsidRPr="00D938D7">
        <w:rPr>
          <w:sz w:val="24"/>
          <w:szCs w:val="24"/>
          <w:lang w:val="lv-LV"/>
        </w:rPr>
        <w:t>Pretendenta</w:t>
      </w:r>
      <w:r w:rsidR="00CB5F78" w:rsidRPr="00D938D7">
        <w:rPr>
          <w:sz w:val="24"/>
          <w:szCs w:val="24"/>
          <w:lang w:val="lv-LV"/>
        </w:rPr>
        <w:t xml:space="preserve"> apliecinājums, ka tam</w:t>
      </w:r>
      <w:r w:rsidRPr="00D938D7">
        <w:rPr>
          <w:sz w:val="24"/>
          <w:szCs w:val="24"/>
          <w:lang w:val="lv-LV"/>
        </w:rPr>
        <w:t xml:space="preserve"> ir vai </w:t>
      </w:r>
      <w:r w:rsidR="00CB5F78" w:rsidRPr="00D938D7">
        <w:rPr>
          <w:sz w:val="24"/>
          <w:szCs w:val="24"/>
          <w:lang w:val="lv-LV"/>
        </w:rPr>
        <w:t xml:space="preserve">ka </w:t>
      </w:r>
      <w:r w:rsidRPr="00D938D7">
        <w:rPr>
          <w:sz w:val="24"/>
          <w:szCs w:val="24"/>
          <w:lang w:val="lv-LV"/>
        </w:rPr>
        <w:t xml:space="preserve">līguma slēgšanas tiesību piešķiršanas gadījumā tas veiks savas civiltiesiskās atbildības apdrošināšanu par līguma izpildes laikā pretendenta darbības vai bezdarbības rezultātā pasūtītājam un trešajām personām nodarīto zaudējumu atlīdzināšanu uz līguma darbības laiku ar kopējo atbildības limitu ne mazāku </w:t>
      </w:r>
      <w:r w:rsidR="00D21652" w:rsidRPr="00D938D7">
        <w:rPr>
          <w:sz w:val="24"/>
          <w:szCs w:val="24"/>
          <w:lang w:val="lv-LV"/>
        </w:rPr>
        <w:t>par</w:t>
      </w:r>
      <w:r w:rsidRPr="00D938D7">
        <w:rPr>
          <w:sz w:val="24"/>
          <w:szCs w:val="24"/>
          <w:lang w:val="lv-LV"/>
        </w:rPr>
        <w:t xml:space="preserve"> </w:t>
      </w:r>
      <w:r w:rsidR="00A15D70" w:rsidRPr="00D938D7">
        <w:rPr>
          <w:sz w:val="24"/>
          <w:szCs w:val="24"/>
          <w:lang w:val="lv-LV"/>
        </w:rPr>
        <w:t>6</w:t>
      </w:r>
      <w:r w:rsidRPr="00D938D7">
        <w:rPr>
          <w:sz w:val="24"/>
          <w:szCs w:val="24"/>
          <w:lang w:val="lv-LV"/>
        </w:rPr>
        <w:t>0 000,00 EUR (</w:t>
      </w:r>
      <w:r w:rsidR="00A15D70" w:rsidRPr="00D938D7">
        <w:rPr>
          <w:sz w:val="24"/>
          <w:szCs w:val="24"/>
          <w:lang w:val="lv-LV"/>
        </w:rPr>
        <w:t>seš</w:t>
      </w:r>
      <w:r w:rsidRPr="00D938D7">
        <w:rPr>
          <w:sz w:val="24"/>
          <w:szCs w:val="24"/>
          <w:lang w:val="lv-LV"/>
        </w:rPr>
        <w:t xml:space="preserve">desmit tūkstoši eiro un 00 santīmi) un par katru gadījumu ne mazāku </w:t>
      </w:r>
      <w:r w:rsidR="00D21652" w:rsidRPr="00D938D7">
        <w:rPr>
          <w:sz w:val="24"/>
          <w:szCs w:val="24"/>
          <w:lang w:val="lv-LV"/>
        </w:rPr>
        <w:t>par</w:t>
      </w:r>
      <w:r w:rsidRPr="00D938D7">
        <w:rPr>
          <w:sz w:val="24"/>
          <w:szCs w:val="24"/>
          <w:lang w:val="lv-LV"/>
        </w:rPr>
        <w:t xml:space="preserve"> </w:t>
      </w:r>
      <w:r w:rsidR="00A15D70" w:rsidRPr="00D938D7">
        <w:rPr>
          <w:sz w:val="24"/>
          <w:szCs w:val="24"/>
          <w:lang w:val="lv-LV"/>
        </w:rPr>
        <w:t>3</w:t>
      </w:r>
      <w:r w:rsidRPr="00D938D7">
        <w:rPr>
          <w:sz w:val="24"/>
          <w:szCs w:val="24"/>
          <w:lang w:val="lv-LV"/>
        </w:rPr>
        <w:t xml:space="preserve">0 000,00 </w:t>
      </w:r>
      <w:r w:rsidR="005078D3" w:rsidRPr="00D938D7">
        <w:rPr>
          <w:sz w:val="24"/>
          <w:szCs w:val="24"/>
          <w:lang w:val="lv-LV"/>
        </w:rPr>
        <w:t xml:space="preserve">EUR </w:t>
      </w:r>
      <w:r w:rsidRPr="00D938D7">
        <w:rPr>
          <w:sz w:val="24"/>
          <w:szCs w:val="24"/>
          <w:lang w:val="lv-LV"/>
        </w:rPr>
        <w:t>(</w:t>
      </w:r>
      <w:r w:rsidR="00A15D70" w:rsidRPr="00D938D7">
        <w:rPr>
          <w:sz w:val="24"/>
          <w:szCs w:val="24"/>
          <w:lang w:val="lv-LV"/>
        </w:rPr>
        <w:t>trīs</w:t>
      </w:r>
      <w:r w:rsidRPr="00D938D7">
        <w:rPr>
          <w:sz w:val="24"/>
          <w:szCs w:val="24"/>
          <w:lang w:val="lv-LV"/>
        </w:rPr>
        <w:t xml:space="preserve">desmit tūkstoši eiro un 00 santīmi), 5 (piecu) dienu laikā pēc Līguma spēkā stāšanās, bet ne vēlāk kā pirms darbu uzsākšanas, iesniedzot </w:t>
      </w:r>
      <w:r w:rsidR="00D21652" w:rsidRPr="00D938D7">
        <w:rPr>
          <w:sz w:val="24"/>
          <w:szCs w:val="24"/>
          <w:lang w:val="lv-LV"/>
        </w:rPr>
        <w:t>P</w:t>
      </w:r>
      <w:r w:rsidRPr="00D938D7">
        <w:rPr>
          <w:sz w:val="24"/>
          <w:szCs w:val="24"/>
          <w:lang w:val="lv-LV"/>
        </w:rPr>
        <w:t>asūtītājam minētās apd</w:t>
      </w:r>
      <w:r w:rsidR="00CB5F78" w:rsidRPr="00D938D7">
        <w:rPr>
          <w:sz w:val="24"/>
          <w:szCs w:val="24"/>
          <w:lang w:val="lv-LV"/>
        </w:rPr>
        <w:t>rošināšanas polises un dokumenta</w:t>
      </w:r>
      <w:r w:rsidRPr="00D938D7">
        <w:rPr>
          <w:sz w:val="24"/>
          <w:szCs w:val="24"/>
          <w:lang w:val="lv-LV"/>
        </w:rPr>
        <w:t xml:space="preserve">, kas apliecina apdrošināšanas prēmijas apmaksu, </w:t>
      </w:r>
      <w:r w:rsidR="00A15D70" w:rsidRPr="00D938D7">
        <w:rPr>
          <w:sz w:val="24"/>
          <w:szCs w:val="24"/>
          <w:lang w:val="lv-LV"/>
        </w:rPr>
        <w:t xml:space="preserve">kopijas, </w:t>
      </w:r>
      <w:r w:rsidR="00CB5F78" w:rsidRPr="00D938D7">
        <w:rPr>
          <w:sz w:val="24"/>
          <w:szCs w:val="24"/>
          <w:lang w:val="lv-LV"/>
        </w:rPr>
        <w:t xml:space="preserve">vienlaicīgi </w:t>
      </w:r>
      <w:r w:rsidRPr="00D938D7">
        <w:rPr>
          <w:sz w:val="24"/>
          <w:szCs w:val="24"/>
          <w:lang w:val="lv-LV"/>
        </w:rPr>
        <w:t xml:space="preserve">uzrādot </w:t>
      </w:r>
      <w:r w:rsidR="00CB5F78" w:rsidRPr="00D938D7">
        <w:rPr>
          <w:sz w:val="24"/>
          <w:szCs w:val="24"/>
          <w:lang w:val="lv-LV"/>
        </w:rPr>
        <w:t xml:space="preserve">arī </w:t>
      </w:r>
      <w:r w:rsidRPr="00D938D7">
        <w:rPr>
          <w:sz w:val="24"/>
          <w:szCs w:val="24"/>
          <w:lang w:val="lv-LV"/>
        </w:rPr>
        <w:t>minēto dokumentu oriģinālus.</w:t>
      </w:r>
    </w:p>
    <w:p w14:paraId="12D7658D" w14:textId="77777777" w:rsidR="006D4166" w:rsidRPr="006D4166" w:rsidRDefault="00CB5F78" w:rsidP="005158A0">
      <w:pPr>
        <w:pStyle w:val="Normal1"/>
        <w:numPr>
          <w:ilvl w:val="1"/>
          <w:numId w:val="27"/>
        </w:numPr>
        <w:tabs>
          <w:tab w:val="num" w:pos="720"/>
        </w:tabs>
        <w:rPr>
          <w:sz w:val="24"/>
          <w:szCs w:val="24"/>
          <w:lang w:val="lv-LV"/>
        </w:rPr>
      </w:pPr>
      <w:r w:rsidRPr="002724CB">
        <w:rPr>
          <w:sz w:val="24"/>
          <w:szCs w:val="24"/>
          <w:lang w:val="lv-LV"/>
        </w:rPr>
        <w:t xml:space="preserve">Pretendenta apliecinājums, ka uz līguma izpildes laiku tā rīcībā būs kvalificēts līguma izpildē iesaistāmais personāls </w:t>
      </w:r>
      <w:r w:rsidR="00A66FC7">
        <w:rPr>
          <w:sz w:val="24"/>
          <w:szCs w:val="24"/>
          <w:lang w:val="lv-LV"/>
        </w:rPr>
        <w:t xml:space="preserve">(vismaz 2 (divi) atbilstoši kvalificēti speciālisti) </w:t>
      </w:r>
      <w:r w:rsidRPr="002724CB">
        <w:rPr>
          <w:sz w:val="24"/>
          <w:szCs w:val="24"/>
          <w:lang w:val="lv-LV"/>
        </w:rPr>
        <w:t xml:space="preserve">ar </w:t>
      </w:r>
      <w:r w:rsidR="00A15D70" w:rsidRPr="002724CB">
        <w:rPr>
          <w:sz w:val="24"/>
          <w:szCs w:val="24"/>
          <w:lang w:val="lv-LV"/>
        </w:rPr>
        <w:t xml:space="preserve">darbu veikšanai </w:t>
      </w:r>
      <w:r w:rsidRPr="002724CB">
        <w:rPr>
          <w:sz w:val="24"/>
          <w:szCs w:val="24"/>
          <w:lang w:val="lv-LV"/>
        </w:rPr>
        <w:t xml:space="preserve">nepieciešamo pieredzi un ka šim personālam ir spēkā esoši kvalifikāciju apliecinoši dokumenti </w:t>
      </w:r>
      <w:proofErr w:type="gramStart"/>
      <w:r w:rsidRPr="002724CB">
        <w:rPr>
          <w:sz w:val="24"/>
          <w:szCs w:val="24"/>
          <w:lang w:val="lv-LV"/>
        </w:rPr>
        <w:t>(</w:t>
      </w:r>
      <w:proofErr w:type="gramEnd"/>
      <w:r w:rsidR="003C5FB3">
        <w:rPr>
          <w:sz w:val="24"/>
          <w:szCs w:val="24"/>
          <w:lang w:val="lv-LV"/>
        </w:rPr>
        <w:t>spēkā esoši</w:t>
      </w:r>
      <w:r w:rsidRPr="002724CB">
        <w:rPr>
          <w:sz w:val="24"/>
          <w:szCs w:val="24"/>
          <w:lang w:val="lv-LV"/>
        </w:rPr>
        <w:t xml:space="preserve"> elektrodrošības dokumenti </w:t>
      </w:r>
      <w:r w:rsidR="00A15D70" w:rsidRPr="002724CB">
        <w:rPr>
          <w:sz w:val="24"/>
          <w:szCs w:val="24"/>
          <w:lang w:val="lv-LV"/>
        </w:rPr>
        <w:t>un</w:t>
      </w:r>
      <w:r w:rsidRPr="002724CB">
        <w:rPr>
          <w:sz w:val="24"/>
          <w:szCs w:val="24"/>
          <w:lang w:val="lv-LV"/>
        </w:rPr>
        <w:t xml:space="preserve"> </w:t>
      </w:r>
      <w:r w:rsidR="00995273">
        <w:rPr>
          <w:sz w:val="24"/>
          <w:szCs w:val="24"/>
          <w:lang w:val="lv-LV"/>
        </w:rPr>
        <w:t>dīzeļģeneratoru</w:t>
      </w:r>
      <w:r w:rsidR="002F6B37">
        <w:rPr>
          <w:sz w:val="24"/>
          <w:szCs w:val="24"/>
          <w:lang w:val="lv-LV"/>
        </w:rPr>
        <w:t xml:space="preserve"> (ražotājs SDMO)</w:t>
      </w:r>
      <w:r w:rsidR="00995273">
        <w:rPr>
          <w:sz w:val="24"/>
          <w:szCs w:val="24"/>
          <w:lang w:val="lv-LV"/>
        </w:rPr>
        <w:t xml:space="preserve"> un </w:t>
      </w:r>
      <w:r w:rsidRPr="002724CB">
        <w:rPr>
          <w:sz w:val="24"/>
          <w:szCs w:val="24"/>
          <w:lang w:val="lv-LV"/>
        </w:rPr>
        <w:t>nepārtrauktas barošanas avot</w:t>
      </w:r>
      <w:r w:rsidR="003C5FB3">
        <w:rPr>
          <w:sz w:val="24"/>
          <w:szCs w:val="24"/>
          <w:lang w:val="lv-LV"/>
        </w:rPr>
        <w:t>u</w:t>
      </w:r>
      <w:r w:rsidR="002F6B37">
        <w:rPr>
          <w:sz w:val="24"/>
          <w:szCs w:val="24"/>
          <w:lang w:val="lv-LV"/>
        </w:rPr>
        <w:t xml:space="preserve"> ražotāja (SOCOMEC</w:t>
      </w:r>
      <w:r w:rsidR="002F6B37" w:rsidRPr="00003D05">
        <w:rPr>
          <w:sz w:val="24"/>
          <w:szCs w:val="24"/>
          <w:lang w:val="lv-LV"/>
        </w:rPr>
        <w:t xml:space="preserve"> </w:t>
      </w:r>
      <w:r w:rsidR="002F6B37">
        <w:rPr>
          <w:sz w:val="24"/>
          <w:szCs w:val="24"/>
          <w:lang w:val="lv-LV"/>
        </w:rPr>
        <w:t>un NEWAVE</w:t>
      </w:r>
      <w:r w:rsidR="00F464BB">
        <w:rPr>
          <w:sz w:val="24"/>
          <w:szCs w:val="24"/>
          <w:lang w:val="lv-LV"/>
        </w:rPr>
        <w:t>)</w:t>
      </w:r>
      <w:r w:rsidRPr="002724CB">
        <w:rPr>
          <w:sz w:val="24"/>
          <w:szCs w:val="24"/>
          <w:lang w:val="lv-LV"/>
        </w:rPr>
        <w:t xml:space="preserve"> vai t</w:t>
      </w:r>
      <w:r w:rsidR="003C5FB3">
        <w:rPr>
          <w:sz w:val="24"/>
          <w:szCs w:val="24"/>
          <w:lang w:val="lv-LV"/>
        </w:rPr>
        <w:t>o</w:t>
      </w:r>
      <w:r w:rsidRPr="002724CB">
        <w:rPr>
          <w:sz w:val="24"/>
          <w:szCs w:val="24"/>
          <w:lang w:val="lv-LV"/>
        </w:rPr>
        <w:t xml:space="preserve"> autorizēt</w:t>
      </w:r>
      <w:r w:rsidR="003C5FB3">
        <w:rPr>
          <w:sz w:val="24"/>
          <w:szCs w:val="24"/>
          <w:lang w:val="lv-LV"/>
        </w:rPr>
        <w:t>a</w:t>
      </w:r>
      <w:r w:rsidRPr="002724CB">
        <w:rPr>
          <w:sz w:val="24"/>
          <w:szCs w:val="24"/>
          <w:lang w:val="lv-LV"/>
        </w:rPr>
        <w:t xml:space="preserve"> servisa centr</w:t>
      </w:r>
      <w:r w:rsidR="003C5FB3">
        <w:rPr>
          <w:sz w:val="24"/>
          <w:szCs w:val="24"/>
          <w:lang w:val="lv-LV"/>
        </w:rPr>
        <w:t>a</w:t>
      </w:r>
      <w:r w:rsidRPr="002724CB">
        <w:rPr>
          <w:sz w:val="24"/>
          <w:szCs w:val="24"/>
          <w:lang w:val="lv-LV"/>
        </w:rPr>
        <w:t xml:space="preserve"> izsniegt</w:t>
      </w:r>
      <w:r w:rsidR="00A66FC7">
        <w:rPr>
          <w:sz w:val="24"/>
          <w:szCs w:val="24"/>
          <w:lang w:val="lv-LV"/>
        </w:rPr>
        <w:t>i</w:t>
      </w:r>
      <w:r w:rsidRPr="002724CB">
        <w:rPr>
          <w:sz w:val="24"/>
          <w:szCs w:val="24"/>
          <w:lang w:val="lv-LV"/>
        </w:rPr>
        <w:t xml:space="preserve"> dokument</w:t>
      </w:r>
      <w:r w:rsidR="00A66FC7">
        <w:rPr>
          <w:sz w:val="24"/>
          <w:szCs w:val="24"/>
          <w:lang w:val="lv-LV"/>
        </w:rPr>
        <w:t>i</w:t>
      </w:r>
      <w:r w:rsidRPr="002724CB">
        <w:rPr>
          <w:sz w:val="24"/>
          <w:szCs w:val="24"/>
          <w:lang w:val="lv-LV"/>
        </w:rPr>
        <w:t>, kas apliecina, ka šī</w:t>
      </w:r>
      <w:r w:rsidR="00A66FC7">
        <w:rPr>
          <w:sz w:val="24"/>
          <w:szCs w:val="24"/>
          <w:lang w:val="lv-LV"/>
        </w:rPr>
        <w:t>s</w:t>
      </w:r>
      <w:r w:rsidRPr="002724CB">
        <w:rPr>
          <w:sz w:val="24"/>
          <w:szCs w:val="24"/>
          <w:lang w:val="lv-LV"/>
        </w:rPr>
        <w:t xml:space="preserve"> persona</w:t>
      </w:r>
      <w:r w:rsidR="00A66FC7">
        <w:rPr>
          <w:sz w:val="24"/>
          <w:szCs w:val="24"/>
          <w:lang w:val="lv-LV"/>
        </w:rPr>
        <w:t>s</w:t>
      </w:r>
      <w:r w:rsidRPr="002724CB">
        <w:rPr>
          <w:sz w:val="24"/>
          <w:szCs w:val="24"/>
          <w:lang w:val="lv-LV"/>
        </w:rPr>
        <w:t xml:space="preserve"> ir apmācīta</w:t>
      </w:r>
      <w:r w:rsidR="00A66FC7">
        <w:rPr>
          <w:sz w:val="24"/>
          <w:szCs w:val="24"/>
          <w:lang w:val="lv-LV"/>
        </w:rPr>
        <w:t>s</w:t>
      </w:r>
      <w:r w:rsidRPr="002724CB">
        <w:rPr>
          <w:sz w:val="24"/>
          <w:szCs w:val="24"/>
          <w:lang w:val="lv-LV"/>
        </w:rPr>
        <w:t xml:space="preserve"> veikt tehniskās apkopes un remontdarbus ar attiecīgā modeļa iekārtām).</w:t>
      </w:r>
      <w:r w:rsidR="006D4166" w:rsidRPr="002724CB">
        <w:rPr>
          <w:bCs/>
          <w:iCs/>
          <w:sz w:val="24"/>
          <w:szCs w:val="24"/>
          <w:lang w:val="lv-LV"/>
        </w:rPr>
        <w:t xml:space="preserve"> </w:t>
      </w:r>
    </w:p>
    <w:p w14:paraId="6C5F9236" w14:textId="29259A3C" w:rsidR="006D4166" w:rsidRDefault="006D4166" w:rsidP="005158A0">
      <w:pPr>
        <w:pStyle w:val="Normal1"/>
        <w:numPr>
          <w:ilvl w:val="1"/>
          <w:numId w:val="27"/>
        </w:numPr>
        <w:tabs>
          <w:tab w:val="num" w:pos="720"/>
        </w:tabs>
        <w:rPr>
          <w:sz w:val="24"/>
          <w:szCs w:val="24"/>
          <w:lang w:val="lv-LV"/>
        </w:rPr>
      </w:pPr>
      <w:r w:rsidRPr="002724CB">
        <w:rPr>
          <w:bCs/>
          <w:iCs/>
          <w:sz w:val="24"/>
          <w:szCs w:val="24"/>
          <w:lang w:val="lv-LV"/>
        </w:rPr>
        <w:t>Pakalpojuma izpildē iesaistāmā personāla kvalifikāciju apliecinošu dokumentu kopija</w:t>
      </w:r>
      <w:r w:rsidR="00A66FC7">
        <w:rPr>
          <w:bCs/>
          <w:iCs/>
          <w:sz w:val="24"/>
          <w:szCs w:val="24"/>
          <w:lang w:val="lv-LV"/>
        </w:rPr>
        <w:t>s</w:t>
      </w:r>
      <w:r w:rsidRPr="002724CB">
        <w:rPr>
          <w:bCs/>
          <w:iCs/>
          <w:sz w:val="24"/>
          <w:szCs w:val="24"/>
          <w:lang w:val="lv-LV"/>
        </w:rPr>
        <w:t xml:space="preserve">, kas apliecina </w:t>
      </w:r>
      <w:r w:rsidRPr="002724CB">
        <w:rPr>
          <w:sz w:val="24"/>
          <w:szCs w:val="24"/>
          <w:lang w:val="lv-LV"/>
        </w:rPr>
        <w:t>šī personāla</w:t>
      </w:r>
      <w:r w:rsidRPr="002724CB">
        <w:rPr>
          <w:bCs/>
          <w:iCs/>
          <w:sz w:val="24"/>
          <w:szCs w:val="24"/>
          <w:lang w:val="lv-LV"/>
        </w:rPr>
        <w:t xml:space="preserve"> atbilstību </w:t>
      </w:r>
      <w:r w:rsidRPr="002724CB">
        <w:rPr>
          <w:sz w:val="24"/>
          <w:szCs w:val="24"/>
          <w:lang w:val="lv-LV"/>
        </w:rPr>
        <w:t>nolikuma 3.4.</w:t>
      </w:r>
      <w:r w:rsidR="00274B34">
        <w:rPr>
          <w:sz w:val="24"/>
          <w:szCs w:val="24"/>
          <w:lang w:val="lv-LV"/>
        </w:rPr>
        <w:t>5</w:t>
      </w:r>
      <w:r w:rsidRPr="002724CB">
        <w:rPr>
          <w:sz w:val="24"/>
          <w:szCs w:val="24"/>
          <w:lang w:val="lv-LV"/>
        </w:rPr>
        <w:t>. punkta prasībām.</w:t>
      </w:r>
    </w:p>
    <w:p w14:paraId="7FD9A9B7" w14:textId="427B9F44" w:rsidR="00ED60AE" w:rsidRPr="00E31A20" w:rsidRDefault="00ED60AE" w:rsidP="007F404A">
      <w:pPr>
        <w:pStyle w:val="Normal1"/>
        <w:numPr>
          <w:ilvl w:val="1"/>
          <w:numId w:val="27"/>
        </w:numPr>
        <w:tabs>
          <w:tab w:val="num" w:pos="720"/>
        </w:tabs>
        <w:rPr>
          <w:sz w:val="24"/>
          <w:szCs w:val="24"/>
          <w:lang w:val="lv-LV"/>
        </w:rPr>
      </w:pPr>
      <w:r w:rsidRPr="006A2540">
        <w:rPr>
          <w:sz w:val="24"/>
          <w:szCs w:val="24"/>
          <w:lang w:val="lv-LV"/>
        </w:rPr>
        <w:t>Pretendenta apliecinājums, ka tam uz līguma izpildes laiku būs pieejam</w:t>
      </w:r>
      <w:r>
        <w:rPr>
          <w:sz w:val="24"/>
          <w:szCs w:val="24"/>
          <w:lang w:val="lv-LV"/>
        </w:rPr>
        <w:t>a</w:t>
      </w:r>
      <w:r w:rsidRPr="006A2540">
        <w:rPr>
          <w:sz w:val="24"/>
          <w:szCs w:val="24"/>
          <w:lang w:val="lv-LV"/>
        </w:rPr>
        <w:t xml:space="preserve"> </w:t>
      </w:r>
      <w:proofErr w:type="spellStart"/>
      <w:r w:rsidR="001F48B4" w:rsidRPr="00E31A20">
        <w:rPr>
          <w:sz w:val="24"/>
          <w:szCs w:val="24"/>
        </w:rPr>
        <w:t>līguma</w:t>
      </w:r>
      <w:proofErr w:type="spellEnd"/>
      <w:r w:rsidR="001F48B4" w:rsidRPr="00E31A20">
        <w:rPr>
          <w:sz w:val="24"/>
          <w:szCs w:val="24"/>
        </w:rPr>
        <w:t xml:space="preserve"> </w:t>
      </w:r>
      <w:proofErr w:type="spellStart"/>
      <w:r w:rsidR="001F48B4" w:rsidRPr="00E31A20">
        <w:rPr>
          <w:sz w:val="24"/>
          <w:szCs w:val="24"/>
        </w:rPr>
        <w:t>izpildei</w:t>
      </w:r>
      <w:proofErr w:type="spellEnd"/>
      <w:r w:rsidR="001F48B4" w:rsidRPr="00E31A20">
        <w:rPr>
          <w:sz w:val="24"/>
          <w:szCs w:val="24"/>
        </w:rPr>
        <w:t xml:space="preserve"> </w:t>
      </w:r>
      <w:proofErr w:type="spellStart"/>
      <w:r w:rsidR="001F48B4" w:rsidRPr="00E31A20">
        <w:rPr>
          <w:sz w:val="24"/>
          <w:szCs w:val="24"/>
        </w:rPr>
        <w:t>nepieciešamā</w:t>
      </w:r>
      <w:proofErr w:type="spellEnd"/>
      <w:r w:rsidR="001F48B4" w:rsidRPr="00E31A20">
        <w:rPr>
          <w:sz w:val="24"/>
          <w:szCs w:val="24"/>
        </w:rPr>
        <w:t xml:space="preserve"> </w:t>
      </w:r>
      <w:proofErr w:type="spellStart"/>
      <w:r w:rsidR="001F48B4" w:rsidRPr="00E31A20">
        <w:rPr>
          <w:sz w:val="24"/>
          <w:szCs w:val="24"/>
        </w:rPr>
        <w:t>tehnika</w:t>
      </w:r>
      <w:proofErr w:type="spellEnd"/>
      <w:r w:rsidR="001F48B4" w:rsidRPr="00E31A20">
        <w:rPr>
          <w:sz w:val="24"/>
          <w:szCs w:val="24"/>
        </w:rPr>
        <w:t xml:space="preserve">, </w:t>
      </w:r>
      <w:proofErr w:type="spellStart"/>
      <w:r w:rsidR="001F48B4" w:rsidRPr="00E31A20">
        <w:rPr>
          <w:sz w:val="24"/>
          <w:szCs w:val="24"/>
        </w:rPr>
        <w:t>iekārtas</w:t>
      </w:r>
      <w:proofErr w:type="spellEnd"/>
      <w:r w:rsidR="001F48B4" w:rsidRPr="00E31A20">
        <w:rPr>
          <w:sz w:val="24"/>
          <w:szCs w:val="24"/>
        </w:rPr>
        <w:t xml:space="preserve">, </w:t>
      </w:r>
      <w:proofErr w:type="spellStart"/>
      <w:r w:rsidR="001F48B4" w:rsidRPr="00E31A20">
        <w:rPr>
          <w:sz w:val="24"/>
          <w:szCs w:val="24"/>
        </w:rPr>
        <w:t>instrumenti</w:t>
      </w:r>
      <w:proofErr w:type="spellEnd"/>
      <w:r w:rsidR="001F48B4" w:rsidRPr="00E31A20">
        <w:rPr>
          <w:sz w:val="24"/>
          <w:szCs w:val="24"/>
        </w:rPr>
        <w:t xml:space="preserve"> un </w:t>
      </w:r>
      <w:proofErr w:type="spellStart"/>
      <w:r w:rsidR="001F48B4" w:rsidRPr="00E31A20">
        <w:rPr>
          <w:sz w:val="24"/>
          <w:szCs w:val="24"/>
        </w:rPr>
        <w:t>cits</w:t>
      </w:r>
      <w:proofErr w:type="spellEnd"/>
      <w:r w:rsidR="001F48B4" w:rsidRPr="00E31A20">
        <w:rPr>
          <w:sz w:val="24"/>
          <w:szCs w:val="24"/>
        </w:rPr>
        <w:t xml:space="preserve"> </w:t>
      </w:r>
      <w:proofErr w:type="spellStart"/>
      <w:r w:rsidR="001F48B4" w:rsidRPr="00E31A20">
        <w:rPr>
          <w:sz w:val="24"/>
          <w:szCs w:val="24"/>
        </w:rPr>
        <w:t>tehniskais</w:t>
      </w:r>
      <w:proofErr w:type="spellEnd"/>
      <w:r w:rsidR="001F48B4" w:rsidRPr="00E31A20">
        <w:rPr>
          <w:sz w:val="24"/>
          <w:szCs w:val="24"/>
        </w:rPr>
        <w:t xml:space="preserve"> </w:t>
      </w:r>
      <w:proofErr w:type="spellStart"/>
      <w:r w:rsidR="001F48B4" w:rsidRPr="00E31A20">
        <w:rPr>
          <w:sz w:val="24"/>
          <w:szCs w:val="24"/>
        </w:rPr>
        <w:t>nodrošinājums</w:t>
      </w:r>
      <w:proofErr w:type="spellEnd"/>
      <w:r w:rsidR="001F48B4">
        <w:rPr>
          <w:sz w:val="24"/>
          <w:szCs w:val="24"/>
        </w:rPr>
        <w:t xml:space="preserve"> </w:t>
      </w:r>
      <w:proofErr w:type="spellStart"/>
      <w:r w:rsidR="001F48B4">
        <w:rPr>
          <w:sz w:val="24"/>
          <w:szCs w:val="24"/>
        </w:rPr>
        <w:t>izpildāmo</w:t>
      </w:r>
      <w:proofErr w:type="spellEnd"/>
      <w:r w:rsidR="001F48B4">
        <w:rPr>
          <w:sz w:val="24"/>
          <w:szCs w:val="24"/>
        </w:rPr>
        <w:t xml:space="preserve"> </w:t>
      </w:r>
      <w:proofErr w:type="spellStart"/>
      <w:r w:rsidR="001F48B4">
        <w:rPr>
          <w:sz w:val="24"/>
          <w:szCs w:val="24"/>
        </w:rPr>
        <w:t>darbu</w:t>
      </w:r>
      <w:proofErr w:type="spellEnd"/>
      <w:r w:rsidR="001F48B4">
        <w:rPr>
          <w:sz w:val="24"/>
          <w:szCs w:val="24"/>
        </w:rPr>
        <w:t xml:space="preserve"> </w:t>
      </w:r>
      <w:proofErr w:type="spellStart"/>
      <w:r w:rsidR="001F48B4">
        <w:rPr>
          <w:sz w:val="24"/>
          <w:szCs w:val="24"/>
        </w:rPr>
        <w:t>kvalitatīvai</w:t>
      </w:r>
      <w:proofErr w:type="spellEnd"/>
      <w:r w:rsidR="001F48B4">
        <w:rPr>
          <w:sz w:val="24"/>
          <w:szCs w:val="24"/>
        </w:rPr>
        <w:t xml:space="preserve"> </w:t>
      </w:r>
      <w:proofErr w:type="spellStart"/>
      <w:r w:rsidR="001F48B4">
        <w:rPr>
          <w:sz w:val="24"/>
          <w:szCs w:val="24"/>
        </w:rPr>
        <w:t>veikšanai</w:t>
      </w:r>
      <w:proofErr w:type="spellEnd"/>
      <w:r w:rsidR="001F48B4">
        <w:rPr>
          <w:sz w:val="24"/>
          <w:szCs w:val="24"/>
        </w:rPr>
        <w:t xml:space="preserve">, </w:t>
      </w:r>
      <w:proofErr w:type="spellStart"/>
      <w:r w:rsidR="001F48B4">
        <w:rPr>
          <w:sz w:val="24"/>
          <w:szCs w:val="24"/>
        </w:rPr>
        <w:t>kā</w:t>
      </w:r>
      <w:proofErr w:type="spellEnd"/>
      <w:r w:rsidR="001F48B4">
        <w:rPr>
          <w:sz w:val="24"/>
          <w:szCs w:val="24"/>
        </w:rPr>
        <w:t xml:space="preserve"> </w:t>
      </w:r>
      <w:proofErr w:type="spellStart"/>
      <w:r w:rsidR="001F48B4">
        <w:rPr>
          <w:sz w:val="24"/>
          <w:szCs w:val="24"/>
        </w:rPr>
        <w:t>arī</w:t>
      </w:r>
      <w:proofErr w:type="spellEnd"/>
      <w:r w:rsidR="001F48B4" w:rsidRPr="006A2540">
        <w:rPr>
          <w:sz w:val="24"/>
          <w:szCs w:val="24"/>
          <w:lang w:val="lv-LV"/>
        </w:rPr>
        <w:t xml:space="preserve"> </w:t>
      </w:r>
      <w:r w:rsidRPr="006A2540">
        <w:rPr>
          <w:sz w:val="24"/>
          <w:szCs w:val="24"/>
          <w:lang w:val="lv-LV"/>
        </w:rPr>
        <w:t>saskaņā ar normatīvajiem aktiem un ražotāja prasībām verificēti darbu pienācīgai izpildei</w:t>
      </w:r>
      <w:r w:rsidRPr="006A2540">
        <w:rPr>
          <w:sz w:val="22"/>
          <w:szCs w:val="24"/>
          <w:lang w:val="lv-LV"/>
        </w:rPr>
        <w:t xml:space="preserve"> nepieciešamie mērinstrumenti </w:t>
      </w:r>
      <w:r w:rsidRPr="006A2540">
        <w:rPr>
          <w:sz w:val="24"/>
          <w:szCs w:val="24"/>
          <w:lang w:val="lv-LV"/>
        </w:rPr>
        <w:t xml:space="preserve">un licencēts </w:t>
      </w:r>
      <w:proofErr w:type="spellStart"/>
      <w:r w:rsidRPr="006A2540">
        <w:rPr>
          <w:sz w:val="24"/>
          <w:szCs w:val="24"/>
          <w:lang w:val="lv-LV"/>
        </w:rPr>
        <w:t>programnodrošinājums</w:t>
      </w:r>
      <w:proofErr w:type="spellEnd"/>
      <w:r w:rsidRPr="006A2540">
        <w:rPr>
          <w:sz w:val="24"/>
          <w:szCs w:val="24"/>
          <w:lang w:val="lv-LV"/>
        </w:rPr>
        <w:t>.</w:t>
      </w:r>
    </w:p>
    <w:p w14:paraId="2205C13C" w14:textId="77777777" w:rsidR="00003D05" w:rsidRDefault="006D4166" w:rsidP="007F404A">
      <w:pPr>
        <w:pStyle w:val="Normal1"/>
        <w:numPr>
          <w:ilvl w:val="1"/>
          <w:numId w:val="27"/>
        </w:numPr>
        <w:tabs>
          <w:tab w:val="num" w:pos="720"/>
        </w:tabs>
        <w:rPr>
          <w:sz w:val="24"/>
          <w:szCs w:val="24"/>
          <w:lang w:val="lv-LV"/>
        </w:rPr>
      </w:pPr>
      <w:r w:rsidRPr="00E31A20">
        <w:rPr>
          <w:sz w:val="24"/>
          <w:szCs w:val="24"/>
          <w:lang w:val="lv-LV"/>
        </w:rPr>
        <w:t>Pretendenta apliecinājums, ka pretendents līguma izpildes laikā nodrošinās visu darba aizsardzības prasību ievērošanu atbilstoši Darba aizsardzības likumam un citiem Latvijas Republikā spēkā esošiem normatīvajiem aktiem.</w:t>
      </w:r>
    </w:p>
    <w:p w14:paraId="51D2E1D4" w14:textId="77777777" w:rsidR="006A2540" w:rsidRPr="006A2540" w:rsidRDefault="00A66FC7" w:rsidP="006A2540">
      <w:pPr>
        <w:pStyle w:val="Normal1"/>
        <w:numPr>
          <w:ilvl w:val="1"/>
          <w:numId w:val="27"/>
        </w:numPr>
        <w:tabs>
          <w:tab w:val="num" w:pos="720"/>
        </w:tabs>
        <w:rPr>
          <w:sz w:val="24"/>
          <w:szCs w:val="24"/>
          <w:lang w:val="lv-LV"/>
        </w:rPr>
      </w:pPr>
      <w:proofErr w:type="spellStart"/>
      <w:r w:rsidRPr="006A2540">
        <w:rPr>
          <w:sz w:val="24"/>
          <w:szCs w:val="24"/>
        </w:rPr>
        <w:t>Pretendenta</w:t>
      </w:r>
      <w:proofErr w:type="spellEnd"/>
      <w:r w:rsidRPr="006A2540">
        <w:rPr>
          <w:sz w:val="24"/>
          <w:szCs w:val="24"/>
        </w:rPr>
        <w:t xml:space="preserve"> </w:t>
      </w:r>
      <w:proofErr w:type="spellStart"/>
      <w:r w:rsidRPr="006A2540">
        <w:rPr>
          <w:sz w:val="24"/>
          <w:szCs w:val="24"/>
        </w:rPr>
        <w:t>apliecinājums</w:t>
      </w:r>
      <w:proofErr w:type="spellEnd"/>
      <w:r w:rsidRPr="006A2540">
        <w:rPr>
          <w:sz w:val="24"/>
          <w:szCs w:val="24"/>
        </w:rPr>
        <w:t xml:space="preserve">, </w:t>
      </w:r>
      <w:proofErr w:type="spellStart"/>
      <w:r w:rsidRPr="006A2540">
        <w:rPr>
          <w:sz w:val="24"/>
          <w:szCs w:val="24"/>
        </w:rPr>
        <w:t>ka</w:t>
      </w:r>
      <w:proofErr w:type="spellEnd"/>
      <w:r w:rsidRPr="006A2540">
        <w:rPr>
          <w:sz w:val="24"/>
          <w:szCs w:val="24"/>
        </w:rPr>
        <w:t xml:space="preserve"> </w:t>
      </w:r>
      <w:proofErr w:type="spellStart"/>
      <w:r w:rsidRPr="006A2540">
        <w:rPr>
          <w:sz w:val="24"/>
          <w:szCs w:val="24"/>
        </w:rPr>
        <w:t>tas</w:t>
      </w:r>
      <w:proofErr w:type="spellEnd"/>
      <w:r w:rsidRPr="006A2540">
        <w:rPr>
          <w:sz w:val="24"/>
          <w:szCs w:val="24"/>
        </w:rPr>
        <w:t xml:space="preserve"> </w:t>
      </w:r>
      <w:proofErr w:type="spellStart"/>
      <w:r w:rsidRPr="006A2540">
        <w:rPr>
          <w:sz w:val="24"/>
          <w:szCs w:val="24"/>
        </w:rPr>
        <w:t>spēj</w:t>
      </w:r>
      <w:proofErr w:type="spellEnd"/>
      <w:r w:rsidRPr="006A2540">
        <w:rPr>
          <w:sz w:val="24"/>
          <w:szCs w:val="24"/>
        </w:rPr>
        <w:t xml:space="preserve"> </w:t>
      </w:r>
      <w:proofErr w:type="spellStart"/>
      <w:r w:rsidRPr="006A2540">
        <w:rPr>
          <w:sz w:val="24"/>
          <w:szCs w:val="24"/>
        </w:rPr>
        <w:t>nodrošināt</w:t>
      </w:r>
      <w:proofErr w:type="spellEnd"/>
      <w:r w:rsidRPr="006A2540">
        <w:rPr>
          <w:sz w:val="24"/>
          <w:szCs w:val="24"/>
        </w:rPr>
        <w:t xml:space="preserve"> </w:t>
      </w:r>
      <w:proofErr w:type="spellStart"/>
      <w:r w:rsidRPr="006A2540">
        <w:rPr>
          <w:sz w:val="24"/>
          <w:szCs w:val="24"/>
        </w:rPr>
        <w:t>bīstamo</w:t>
      </w:r>
      <w:proofErr w:type="spellEnd"/>
      <w:r w:rsidRPr="006A2540">
        <w:rPr>
          <w:sz w:val="24"/>
          <w:szCs w:val="24"/>
        </w:rPr>
        <w:t xml:space="preserve"> </w:t>
      </w:r>
      <w:proofErr w:type="spellStart"/>
      <w:r w:rsidRPr="006A2540">
        <w:rPr>
          <w:sz w:val="24"/>
          <w:szCs w:val="24"/>
        </w:rPr>
        <w:t>atkritumu</w:t>
      </w:r>
      <w:proofErr w:type="spellEnd"/>
      <w:r w:rsidRPr="006A2540">
        <w:rPr>
          <w:sz w:val="24"/>
          <w:szCs w:val="24"/>
        </w:rPr>
        <w:t xml:space="preserve"> </w:t>
      </w:r>
      <w:proofErr w:type="spellStart"/>
      <w:r w:rsidRPr="006A2540">
        <w:rPr>
          <w:sz w:val="24"/>
          <w:szCs w:val="24"/>
        </w:rPr>
        <w:t>utilizāciju</w:t>
      </w:r>
      <w:proofErr w:type="spellEnd"/>
      <w:r w:rsidRPr="006A2540">
        <w:rPr>
          <w:sz w:val="24"/>
          <w:szCs w:val="24"/>
        </w:rPr>
        <w:t xml:space="preserve"> </w:t>
      </w:r>
      <w:proofErr w:type="spellStart"/>
      <w:r w:rsidRPr="006A2540">
        <w:rPr>
          <w:sz w:val="24"/>
          <w:szCs w:val="24"/>
        </w:rPr>
        <w:t>atbilstoši</w:t>
      </w:r>
      <w:proofErr w:type="spellEnd"/>
      <w:r w:rsidRPr="006A2540">
        <w:rPr>
          <w:sz w:val="24"/>
          <w:szCs w:val="24"/>
        </w:rPr>
        <w:t xml:space="preserve"> </w:t>
      </w:r>
      <w:proofErr w:type="spellStart"/>
      <w:r w:rsidRPr="006A2540">
        <w:rPr>
          <w:sz w:val="24"/>
          <w:szCs w:val="24"/>
        </w:rPr>
        <w:t>spēkā</w:t>
      </w:r>
      <w:proofErr w:type="spellEnd"/>
      <w:r w:rsidRPr="006A2540">
        <w:rPr>
          <w:sz w:val="24"/>
          <w:szCs w:val="24"/>
        </w:rPr>
        <w:t xml:space="preserve"> </w:t>
      </w:r>
      <w:proofErr w:type="spellStart"/>
      <w:r w:rsidRPr="006A2540">
        <w:rPr>
          <w:sz w:val="24"/>
          <w:szCs w:val="24"/>
        </w:rPr>
        <w:t>esošajiem</w:t>
      </w:r>
      <w:proofErr w:type="spellEnd"/>
      <w:r w:rsidRPr="006A2540">
        <w:rPr>
          <w:sz w:val="24"/>
          <w:szCs w:val="24"/>
        </w:rPr>
        <w:t xml:space="preserve"> </w:t>
      </w:r>
      <w:proofErr w:type="spellStart"/>
      <w:r w:rsidRPr="006A2540">
        <w:rPr>
          <w:sz w:val="24"/>
          <w:szCs w:val="24"/>
        </w:rPr>
        <w:t>normatīvajiem</w:t>
      </w:r>
      <w:proofErr w:type="spellEnd"/>
      <w:r w:rsidRPr="006A2540">
        <w:rPr>
          <w:sz w:val="24"/>
          <w:szCs w:val="24"/>
        </w:rPr>
        <w:t xml:space="preserve"> </w:t>
      </w:r>
      <w:proofErr w:type="spellStart"/>
      <w:r w:rsidRPr="006A2540">
        <w:rPr>
          <w:sz w:val="24"/>
          <w:szCs w:val="24"/>
        </w:rPr>
        <w:t>aktiem</w:t>
      </w:r>
      <w:proofErr w:type="spellEnd"/>
      <w:r w:rsidRPr="006A2540">
        <w:rPr>
          <w:sz w:val="24"/>
          <w:szCs w:val="24"/>
        </w:rPr>
        <w:t>.</w:t>
      </w:r>
    </w:p>
    <w:p w14:paraId="68A6254C" w14:textId="77777777" w:rsidR="00F464BB" w:rsidRPr="00607AEA" w:rsidRDefault="00607AEA" w:rsidP="00D938D7">
      <w:pPr>
        <w:pStyle w:val="Normal1"/>
        <w:numPr>
          <w:ilvl w:val="1"/>
          <w:numId w:val="27"/>
        </w:numPr>
        <w:tabs>
          <w:tab w:val="num" w:pos="720"/>
        </w:tabs>
        <w:rPr>
          <w:sz w:val="24"/>
          <w:szCs w:val="24"/>
          <w:lang w:val="lv-LV"/>
        </w:rPr>
      </w:pPr>
      <w:proofErr w:type="spellStart"/>
      <w:r w:rsidRPr="00607AEA">
        <w:rPr>
          <w:sz w:val="24"/>
          <w:szCs w:val="24"/>
        </w:rPr>
        <w:t>Pretendenta</w:t>
      </w:r>
      <w:proofErr w:type="spellEnd"/>
      <w:r w:rsidRPr="00607AEA">
        <w:rPr>
          <w:sz w:val="24"/>
          <w:szCs w:val="24"/>
        </w:rPr>
        <w:t xml:space="preserve"> </w:t>
      </w:r>
      <w:proofErr w:type="spellStart"/>
      <w:r w:rsidRPr="00607AEA">
        <w:rPr>
          <w:sz w:val="24"/>
          <w:szCs w:val="24"/>
        </w:rPr>
        <w:t>apliecinājums</w:t>
      </w:r>
      <w:proofErr w:type="spellEnd"/>
      <w:r w:rsidRPr="00607AEA">
        <w:rPr>
          <w:sz w:val="24"/>
          <w:szCs w:val="24"/>
        </w:rPr>
        <w:t xml:space="preserve">, </w:t>
      </w:r>
      <w:proofErr w:type="spellStart"/>
      <w:r w:rsidRPr="00607AEA">
        <w:rPr>
          <w:sz w:val="24"/>
          <w:szCs w:val="24"/>
        </w:rPr>
        <w:t>ka</w:t>
      </w:r>
      <w:proofErr w:type="spellEnd"/>
      <w:r w:rsidRPr="00607AEA">
        <w:rPr>
          <w:sz w:val="24"/>
          <w:szCs w:val="24"/>
        </w:rPr>
        <w:t xml:space="preserve"> </w:t>
      </w:r>
      <w:proofErr w:type="spellStart"/>
      <w:r w:rsidRPr="00607AEA">
        <w:rPr>
          <w:sz w:val="24"/>
          <w:szCs w:val="24"/>
        </w:rPr>
        <w:t>līguma</w:t>
      </w:r>
      <w:proofErr w:type="spellEnd"/>
      <w:r w:rsidRPr="00607AEA">
        <w:rPr>
          <w:sz w:val="24"/>
          <w:szCs w:val="24"/>
        </w:rPr>
        <w:t xml:space="preserve"> </w:t>
      </w:r>
      <w:proofErr w:type="spellStart"/>
      <w:r w:rsidRPr="00607AEA">
        <w:rPr>
          <w:sz w:val="24"/>
          <w:szCs w:val="24"/>
        </w:rPr>
        <w:t>izpildē</w:t>
      </w:r>
      <w:proofErr w:type="spellEnd"/>
      <w:r w:rsidRPr="00607AEA">
        <w:rPr>
          <w:sz w:val="24"/>
          <w:szCs w:val="24"/>
        </w:rPr>
        <w:t xml:space="preserve"> </w:t>
      </w:r>
      <w:proofErr w:type="spellStart"/>
      <w:r w:rsidRPr="00607AEA">
        <w:rPr>
          <w:sz w:val="24"/>
          <w:szCs w:val="24"/>
        </w:rPr>
        <w:t>iesaistītie</w:t>
      </w:r>
      <w:proofErr w:type="spellEnd"/>
      <w:r w:rsidRPr="00607AEA">
        <w:rPr>
          <w:sz w:val="24"/>
          <w:szCs w:val="24"/>
        </w:rPr>
        <w:t xml:space="preserve"> </w:t>
      </w:r>
      <w:proofErr w:type="spellStart"/>
      <w:r w:rsidRPr="00607AEA">
        <w:rPr>
          <w:sz w:val="24"/>
          <w:szCs w:val="24"/>
        </w:rPr>
        <w:t>speciālisti</w:t>
      </w:r>
      <w:proofErr w:type="spellEnd"/>
      <w:r w:rsidRPr="00607AEA">
        <w:rPr>
          <w:sz w:val="24"/>
          <w:szCs w:val="24"/>
        </w:rPr>
        <w:t xml:space="preserve"> </w:t>
      </w:r>
      <w:proofErr w:type="spellStart"/>
      <w:r w:rsidRPr="00607AEA">
        <w:rPr>
          <w:sz w:val="24"/>
          <w:szCs w:val="24"/>
        </w:rPr>
        <w:t>brīvi</w:t>
      </w:r>
      <w:proofErr w:type="spellEnd"/>
      <w:r w:rsidRPr="00607AEA">
        <w:rPr>
          <w:sz w:val="24"/>
          <w:szCs w:val="24"/>
        </w:rPr>
        <w:t xml:space="preserve"> </w:t>
      </w:r>
      <w:proofErr w:type="spellStart"/>
      <w:r w:rsidRPr="00607AEA">
        <w:rPr>
          <w:sz w:val="24"/>
          <w:szCs w:val="24"/>
        </w:rPr>
        <w:t>pārvalda</w:t>
      </w:r>
      <w:proofErr w:type="spellEnd"/>
      <w:r w:rsidRPr="00607AEA">
        <w:rPr>
          <w:sz w:val="24"/>
          <w:szCs w:val="24"/>
        </w:rPr>
        <w:t xml:space="preserve"> </w:t>
      </w:r>
      <w:proofErr w:type="spellStart"/>
      <w:r w:rsidRPr="00607AEA">
        <w:rPr>
          <w:sz w:val="24"/>
          <w:szCs w:val="24"/>
        </w:rPr>
        <w:t>valsts</w:t>
      </w:r>
      <w:proofErr w:type="spellEnd"/>
      <w:r w:rsidRPr="00607AEA">
        <w:rPr>
          <w:sz w:val="24"/>
          <w:szCs w:val="24"/>
        </w:rPr>
        <w:t xml:space="preserve"> (</w:t>
      </w:r>
      <w:proofErr w:type="spellStart"/>
      <w:r w:rsidRPr="00607AEA">
        <w:rPr>
          <w:sz w:val="24"/>
          <w:szCs w:val="24"/>
        </w:rPr>
        <w:t>latviešu</w:t>
      </w:r>
      <w:proofErr w:type="spellEnd"/>
      <w:r w:rsidRPr="00607AEA">
        <w:rPr>
          <w:sz w:val="24"/>
          <w:szCs w:val="24"/>
        </w:rPr>
        <w:t xml:space="preserve">) </w:t>
      </w:r>
      <w:proofErr w:type="spellStart"/>
      <w:r w:rsidRPr="00607AEA">
        <w:rPr>
          <w:sz w:val="24"/>
          <w:szCs w:val="24"/>
        </w:rPr>
        <w:t>valodu</w:t>
      </w:r>
      <w:proofErr w:type="spellEnd"/>
      <w:r w:rsidRPr="00607AEA">
        <w:rPr>
          <w:sz w:val="24"/>
          <w:szCs w:val="24"/>
        </w:rPr>
        <w:t xml:space="preserve"> un </w:t>
      </w:r>
      <w:proofErr w:type="spellStart"/>
      <w:r w:rsidRPr="00607AEA">
        <w:rPr>
          <w:sz w:val="24"/>
          <w:szCs w:val="24"/>
        </w:rPr>
        <w:t>gadījumā</w:t>
      </w:r>
      <w:proofErr w:type="spellEnd"/>
      <w:r w:rsidRPr="00607AEA">
        <w:rPr>
          <w:sz w:val="24"/>
          <w:szCs w:val="24"/>
        </w:rPr>
        <w:t xml:space="preserve">, </w:t>
      </w:r>
      <w:proofErr w:type="spellStart"/>
      <w:r w:rsidRPr="00607AEA">
        <w:rPr>
          <w:sz w:val="24"/>
          <w:szCs w:val="24"/>
        </w:rPr>
        <w:t>ja</w:t>
      </w:r>
      <w:proofErr w:type="spellEnd"/>
      <w:r w:rsidRPr="00607AEA">
        <w:rPr>
          <w:sz w:val="24"/>
          <w:szCs w:val="24"/>
        </w:rPr>
        <w:t xml:space="preserve"> </w:t>
      </w:r>
      <w:proofErr w:type="spellStart"/>
      <w:r w:rsidRPr="00607AEA">
        <w:rPr>
          <w:sz w:val="24"/>
          <w:szCs w:val="24"/>
        </w:rPr>
        <w:t>kāds</w:t>
      </w:r>
      <w:proofErr w:type="spellEnd"/>
      <w:r w:rsidRPr="00607AEA">
        <w:rPr>
          <w:sz w:val="24"/>
          <w:szCs w:val="24"/>
        </w:rPr>
        <w:t xml:space="preserve"> no </w:t>
      </w:r>
      <w:proofErr w:type="spellStart"/>
      <w:r w:rsidRPr="00607AEA">
        <w:rPr>
          <w:sz w:val="24"/>
          <w:szCs w:val="24"/>
        </w:rPr>
        <w:t>speciālistiem</w:t>
      </w:r>
      <w:proofErr w:type="spellEnd"/>
      <w:r w:rsidRPr="00607AEA">
        <w:rPr>
          <w:sz w:val="24"/>
          <w:szCs w:val="24"/>
        </w:rPr>
        <w:t xml:space="preserve"> </w:t>
      </w:r>
      <w:proofErr w:type="spellStart"/>
      <w:r w:rsidRPr="00607AEA">
        <w:rPr>
          <w:sz w:val="24"/>
          <w:szCs w:val="24"/>
        </w:rPr>
        <w:t>nespēj</w:t>
      </w:r>
      <w:proofErr w:type="spellEnd"/>
      <w:r w:rsidRPr="00607AEA">
        <w:rPr>
          <w:sz w:val="24"/>
          <w:szCs w:val="24"/>
        </w:rPr>
        <w:t xml:space="preserve"> </w:t>
      </w:r>
      <w:proofErr w:type="spellStart"/>
      <w:r w:rsidRPr="00607AEA">
        <w:rPr>
          <w:sz w:val="24"/>
          <w:szCs w:val="24"/>
        </w:rPr>
        <w:t>šo</w:t>
      </w:r>
      <w:proofErr w:type="spellEnd"/>
      <w:r w:rsidRPr="00607AEA">
        <w:rPr>
          <w:sz w:val="24"/>
          <w:szCs w:val="24"/>
        </w:rPr>
        <w:t xml:space="preserve"> </w:t>
      </w:r>
      <w:proofErr w:type="spellStart"/>
      <w:r w:rsidRPr="00607AEA">
        <w:rPr>
          <w:sz w:val="24"/>
          <w:szCs w:val="24"/>
        </w:rPr>
        <w:t>prasību</w:t>
      </w:r>
      <w:proofErr w:type="spellEnd"/>
      <w:r w:rsidRPr="00607AEA">
        <w:rPr>
          <w:sz w:val="24"/>
          <w:szCs w:val="24"/>
        </w:rPr>
        <w:t xml:space="preserve"> </w:t>
      </w:r>
      <w:proofErr w:type="spellStart"/>
      <w:r w:rsidRPr="00607AEA">
        <w:rPr>
          <w:sz w:val="24"/>
          <w:szCs w:val="24"/>
        </w:rPr>
        <w:t>nodrošināt</w:t>
      </w:r>
      <w:proofErr w:type="spellEnd"/>
      <w:r w:rsidRPr="00607AEA">
        <w:rPr>
          <w:sz w:val="24"/>
          <w:szCs w:val="24"/>
        </w:rPr>
        <w:t xml:space="preserve">, </w:t>
      </w:r>
      <w:proofErr w:type="spellStart"/>
      <w:r w:rsidRPr="00607AEA">
        <w:rPr>
          <w:sz w:val="24"/>
          <w:szCs w:val="24"/>
        </w:rPr>
        <w:t>pretendents</w:t>
      </w:r>
      <w:proofErr w:type="spellEnd"/>
      <w:r w:rsidRPr="00607AEA">
        <w:rPr>
          <w:sz w:val="24"/>
          <w:szCs w:val="24"/>
        </w:rPr>
        <w:t xml:space="preserve"> </w:t>
      </w:r>
      <w:proofErr w:type="spellStart"/>
      <w:r w:rsidRPr="00607AEA">
        <w:rPr>
          <w:sz w:val="24"/>
          <w:szCs w:val="24"/>
        </w:rPr>
        <w:t>nodrošinās</w:t>
      </w:r>
      <w:proofErr w:type="spellEnd"/>
      <w:r w:rsidRPr="00607AEA">
        <w:rPr>
          <w:sz w:val="24"/>
          <w:szCs w:val="24"/>
        </w:rPr>
        <w:t xml:space="preserve"> </w:t>
      </w:r>
      <w:proofErr w:type="spellStart"/>
      <w:r w:rsidRPr="00607AEA">
        <w:rPr>
          <w:sz w:val="24"/>
          <w:szCs w:val="24"/>
        </w:rPr>
        <w:t>tulkošanas</w:t>
      </w:r>
      <w:proofErr w:type="spellEnd"/>
      <w:r w:rsidRPr="00607AEA">
        <w:rPr>
          <w:sz w:val="24"/>
          <w:szCs w:val="24"/>
        </w:rPr>
        <w:t xml:space="preserve"> </w:t>
      </w:r>
      <w:proofErr w:type="spellStart"/>
      <w:r w:rsidRPr="00607AEA">
        <w:rPr>
          <w:sz w:val="24"/>
          <w:szCs w:val="24"/>
        </w:rPr>
        <w:t>pakalpojumus</w:t>
      </w:r>
      <w:proofErr w:type="spellEnd"/>
      <w:r w:rsidRPr="00607AEA">
        <w:rPr>
          <w:sz w:val="24"/>
          <w:szCs w:val="24"/>
        </w:rPr>
        <w:t xml:space="preserve"> </w:t>
      </w:r>
      <w:proofErr w:type="spellStart"/>
      <w:r w:rsidRPr="00607AEA">
        <w:rPr>
          <w:sz w:val="24"/>
          <w:szCs w:val="24"/>
        </w:rPr>
        <w:t>saziņai</w:t>
      </w:r>
      <w:proofErr w:type="spellEnd"/>
      <w:r w:rsidRPr="00607AEA">
        <w:rPr>
          <w:sz w:val="24"/>
          <w:szCs w:val="24"/>
        </w:rPr>
        <w:t xml:space="preserve"> </w:t>
      </w:r>
      <w:proofErr w:type="spellStart"/>
      <w:r w:rsidRPr="00607AEA">
        <w:rPr>
          <w:sz w:val="24"/>
          <w:szCs w:val="24"/>
        </w:rPr>
        <w:t>ar</w:t>
      </w:r>
      <w:proofErr w:type="spellEnd"/>
      <w:r w:rsidRPr="00607AEA">
        <w:rPr>
          <w:sz w:val="24"/>
          <w:szCs w:val="24"/>
        </w:rPr>
        <w:t xml:space="preserve"> </w:t>
      </w:r>
      <w:proofErr w:type="spellStart"/>
      <w:r w:rsidRPr="00607AEA">
        <w:rPr>
          <w:sz w:val="24"/>
          <w:szCs w:val="24"/>
        </w:rPr>
        <w:t>Pasūtītāja</w:t>
      </w:r>
      <w:proofErr w:type="spellEnd"/>
      <w:r w:rsidRPr="00607AEA">
        <w:rPr>
          <w:sz w:val="24"/>
          <w:szCs w:val="24"/>
        </w:rPr>
        <w:t xml:space="preserve"> </w:t>
      </w:r>
      <w:proofErr w:type="spellStart"/>
      <w:r w:rsidRPr="00607AEA">
        <w:rPr>
          <w:sz w:val="24"/>
          <w:szCs w:val="24"/>
        </w:rPr>
        <w:t>pārstāvjiem</w:t>
      </w:r>
      <w:proofErr w:type="spellEnd"/>
      <w:r w:rsidRPr="00607AEA">
        <w:rPr>
          <w:sz w:val="24"/>
          <w:szCs w:val="24"/>
        </w:rPr>
        <w:t xml:space="preserve"> </w:t>
      </w:r>
      <w:proofErr w:type="spellStart"/>
      <w:r w:rsidRPr="00607AEA">
        <w:rPr>
          <w:sz w:val="24"/>
          <w:szCs w:val="24"/>
        </w:rPr>
        <w:t>valsts</w:t>
      </w:r>
      <w:proofErr w:type="spellEnd"/>
      <w:r w:rsidRPr="00607AEA">
        <w:rPr>
          <w:sz w:val="24"/>
          <w:szCs w:val="24"/>
        </w:rPr>
        <w:t xml:space="preserve"> </w:t>
      </w:r>
      <w:proofErr w:type="spellStart"/>
      <w:r w:rsidRPr="00607AEA">
        <w:rPr>
          <w:sz w:val="24"/>
          <w:szCs w:val="24"/>
        </w:rPr>
        <w:t>valodā</w:t>
      </w:r>
      <w:proofErr w:type="spellEnd"/>
      <w:r w:rsidRPr="00607AEA">
        <w:rPr>
          <w:sz w:val="24"/>
          <w:szCs w:val="24"/>
        </w:rPr>
        <w:t xml:space="preserve">. </w:t>
      </w:r>
    </w:p>
    <w:p w14:paraId="48F1B7E4" w14:textId="77777777" w:rsidR="00C34EB4" w:rsidRPr="00C34EB4" w:rsidRDefault="00C34EB4" w:rsidP="00C34EB4">
      <w:pPr>
        <w:rPr>
          <w:lang w:val="lv-LV"/>
        </w:rPr>
      </w:pPr>
    </w:p>
    <w:p w14:paraId="7C287327" w14:textId="77777777" w:rsidR="008612D3" w:rsidRDefault="00BB73B1" w:rsidP="008612D3">
      <w:pPr>
        <w:pStyle w:val="Heading2"/>
        <w:numPr>
          <w:ilvl w:val="0"/>
          <w:numId w:val="3"/>
        </w:numPr>
        <w:rPr>
          <w:lang w:val="lv-LV"/>
        </w:rPr>
      </w:pPr>
      <w:bookmarkStart w:id="99" w:name="_Toc406670455"/>
      <w:bookmarkStart w:id="100" w:name="_Toc467142257"/>
      <w:bookmarkStart w:id="101" w:name="_Toc467597618"/>
      <w:bookmarkStart w:id="102" w:name="_Toc467660110"/>
      <w:r>
        <w:rPr>
          <w:lang w:val="lv-LV"/>
        </w:rPr>
        <w:t>Pretendenta tehniskais un cenu</w:t>
      </w:r>
      <w:r w:rsidR="008612D3" w:rsidRPr="0046378A">
        <w:rPr>
          <w:lang w:val="lv-LV"/>
        </w:rPr>
        <w:t xml:space="preserve"> piedāvājums</w:t>
      </w:r>
      <w:bookmarkEnd w:id="98"/>
      <w:bookmarkEnd w:id="99"/>
      <w:bookmarkEnd w:id="100"/>
      <w:bookmarkEnd w:id="101"/>
      <w:bookmarkEnd w:id="102"/>
    </w:p>
    <w:p w14:paraId="36D68A64" w14:textId="77777777" w:rsidR="00C13D3B" w:rsidRPr="00C13D3B" w:rsidRDefault="00C13D3B" w:rsidP="00C13D3B">
      <w:pPr>
        <w:rPr>
          <w:lang w:val="lv-LV"/>
        </w:rPr>
      </w:pPr>
    </w:p>
    <w:p w14:paraId="5F87F578" w14:textId="77777777" w:rsidR="00422AFA" w:rsidRDefault="00D21652" w:rsidP="005158A0">
      <w:pPr>
        <w:numPr>
          <w:ilvl w:val="0"/>
          <w:numId w:val="29"/>
        </w:numPr>
        <w:jc w:val="both"/>
        <w:rPr>
          <w:lang w:val="lv-LV"/>
        </w:rPr>
      </w:pPr>
      <w:r>
        <w:rPr>
          <w:lang w:val="lv-LV"/>
        </w:rPr>
        <w:t xml:space="preserve">Tehniskajā piedāvājumā jāiesniedz </w:t>
      </w:r>
      <w:proofErr w:type="spellStart"/>
      <w:r>
        <w:rPr>
          <w:lang w:val="lv-LV"/>
        </w:rPr>
        <w:t>p</w:t>
      </w:r>
      <w:r w:rsidR="00422AFA">
        <w:rPr>
          <w:lang w:val="lv-LV"/>
        </w:rPr>
        <w:t>etendenta</w:t>
      </w:r>
      <w:proofErr w:type="spellEnd"/>
      <w:r w:rsidR="00422AFA">
        <w:rPr>
          <w:lang w:val="lv-LV"/>
        </w:rPr>
        <w:t xml:space="preserve"> apliecinājums, ka tiks sniegti visām tehniskajā specifikācijā norādītajām prasībām atbilstoši pakalpojumi.</w:t>
      </w:r>
    </w:p>
    <w:p w14:paraId="7DE0DFF2" w14:textId="706756F7" w:rsidR="006A2540" w:rsidRDefault="006A2540" w:rsidP="006A2540">
      <w:pPr>
        <w:numPr>
          <w:ilvl w:val="0"/>
          <w:numId w:val="29"/>
        </w:numPr>
        <w:jc w:val="both"/>
        <w:rPr>
          <w:lang w:val="lv-LV"/>
        </w:rPr>
      </w:pPr>
      <w:r w:rsidRPr="0057097C">
        <w:rPr>
          <w:lang w:val="lv-LV"/>
        </w:rPr>
        <w:t xml:space="preserve">Tehniskajam piedāvājumam jāpievieno brīvā formā </w:t>
      </w:r>
      <w:r w:rsidR="00D21652">
        <w:rPr>
          <w:lang w:val="lv-LV"/>
        </w:rPr>
        <w:t>noformēts</w:t>
      </w:r>
      <w:r w:rsidRPr="0057097C">
        <w:rPr>
          <w:lang w:val="lv-LV"/>
        </w:rPr>
        <w:t xml:space="preserve"> </w:t>
      </w:r>
      <w:r w:rsidR="00D21652">
        <w:rPr>
          <w:lang w:val="lv-LV"/>
        </w:rPr>
        <w:t xml:space="preserve">pretendentam </w:t>
      </w:r>
      <w:r w:rsidRPr="0057097C">
        <w:rPr>
          <w:lang w:val="lv-LV"/>
        </w:rPr>
        <w:t>pieejamo tehnisko līdzekļu saraksts</w:t>
      </w:r>
      <w:r>
        <w:rPr>
          <w:lang w:val="lv-LV"/>
        </w:rPr>
        <w:t xml:space="preserve"> (atbilstoši 3.4.</w:t>
      </w:r>
      <w:r w:rsidR="00274B34">
        <w:rPr>
          <w:lang w:val="lv-LV"/>
        </w:rPr>
        <w:t>7</w:t>
      </w:r>
      <w:r>
        <w:rPr>
          <w:lang w:val="lv-LV"/>
        </w:rPr>
        <w:t>. punkt</w:t>
      </w:r>
      <w:r w:rsidR="00D21652">
        <w:rPr>
          <w:lang w:val="lv-LV"/>
        </w:rPr>
        <w:t>ā prasītajam apliecinājumam</w:t>
      </w:r>
      <w:r>
        <w:rPr>
          <w:lang w:val="lv-LV"/>
        </w:rPr>
        <w:t>)</w:t>
      </w:r>
      <w:r w:rsidRPr="0057097C">
        <w:rPr>
          <w:lang w:val="lv-LV"/>
        </w:rPr>
        <w:t>.</w:t>
      </w:r>
      <w:r w:rsidRPr="006A2540">
        <w:rPr>
          <w:lang w:val="lv-LV"/>
        </w:rPr>
        <w:t xml:space="preserve"> </w:t>
      </w:r>
    </w:p>
    <w:p w14:paraId="36FC4193" w14:textId="77777777" w:rsidR="00C13D3B" w:rsidRDefault="002C68C3" w:rsidP="005158A0">
      <w:pPr>
        <w:numPr>
          <w:ilvl w:val="0"/>
          <w:numId w:val="29"/>
        </w:numPr>
        <w:jc w:val="both"/>
        <w:rPr>
          <w:lang w:val="lv-LV"/>
        </w:rPr>
      </w:pPr>
      <w:r w:rsidRPr="00903D57">
        <w:rPr>
          <w:lang w:val="lv-LV"/>
        </w:rPr>
        <w:t>Piedāvāt</w:t>
      </w:r>
      <w:r>
        <w:rPr>
          <w:lang w:val="lv-LV"/>
        </w:rPr>
        <w:t>o</w:t>
      </w:r>
      <w:r w:rsidRPr="00903D57">
        <w:rPr>
          <w:lang w:val="lv-LV"/>
        </w:rPr>
        <w:t xml:space="preserve"> </w:t>
      </w:r>
      <w:r w:rsidR="00422AFA">
        <w:rPr>
          <w:lang w:val="lv-LV"/>
        </w:rPr>
        <w:t xml:space="preserve">UPS akumulatoru bateriju </w:t>
      </w:r>
      <w:r w:rsidRPr="00903D57">
        <w:rPr>
          <w:lang w:val="lv-LV"/>
        </w:rPr>
        <w:t xml:space="preserve">apraksts (tehniskais piedāvājums) atbilstoši </w:t>
      </w:r>
      <w:r>
        <w:rPr>
          <w:lang w:val="lv-LV"/>
        </w:rPr>
        <w:t xml:space="preserve">šī </w:t>
      </w:r>
      <w:r w:rsidRPr="00797295">
        <w:rPr>
          <w:lang w:val="lv-LV"/>
        </w:rPr>
        <w:t>nolikuma pielikum</w:t>
      </w:r>
      <w:r w:rsidR="00A40FAE">
        <w:rPr>
          <w:lang w:val="lv-LV"/>
        </w:rPr>
        <w:t>a</w:t>
      </w:r>
      <w:r w:rsidRPr="00797295">
        <w:rPr>
          <w:lang w:val="lv-LV"/>
        </w:rPr>
        <w:t xml:space="preserve"> A (Tehniskā specifikācija) </w:t>
      </w:r>
      <w:r w:rsidR="00A40FAE">
        <w:rPr>
          <w:lang w:val="lv-LV"/>
        </w:rPr>
        <w:t xml:space="preserve">3.2. punktā </w:t>
      </w:r>
      <w:r w:rsidRPr="00797295">
        <w:rPr>
          <w:lang w:val="lv-LV"/>
        </w:rPr>
        <w:t xml:space="preserve">uzrādītajām prasībām saskaņā ar </w:t>
      </w:r>
      <w:r w:rsidRPr="00797295">
        <w:rPr>
          <w:lang w:val="lv-LV"/>
        </w:rPr>
        <w:lastRenderedPageBreak/>
        <w:t>pielikum</w:t>
      </w:r>
      <w:r w:rsidR="00A40FAE">
        <w:rPr>
          <w:lang w:val="lv-LV"/>
        </w:rPr>
        <w:t>a</w:t>
      </w:r>
      <w:r w:rsidRPr="00797295">
        <w:rPr>
          <w:lang w:val="lv-LV"/>
        </w:rPr>
        <w:t xml:space="preserve"> A </w:t>
      </w:r>
      <w:r w:rsidR="00A40FAE">
        <w:rPr>
          <w:lang w:val="lv-LV"/>
        </w:rPr>
        <w:t>3.2. punkta</w:t>
      </w:r>
      <w:r w:rsidRPr="00797295">
        <w:rPr>
          <w:lang w:val="lv-LV"/>
        </w:rPr>
        <w:t xml:space="preserve"> formātu. Jāsniedz piedāvāto </w:t>
      </w:r>
      <w:r w:rsidR="003C5FB3" w:rsidRPr="00797295">
        <w:rPr>
          <w:lang w:val="lv-LV"/>
        </w:rPr>
        <w:t xml:space="preserve">preču </w:t>
      </w:r>
      <w:r w:rsidRPr="00797295">
        <w:rPr>
          <w:lang w:val="lv-LV"/>
        </w:rPr>
        <w:t>apraksts atbilstoši tehniskajā specifikācijā pieprasītaj</w:t>
      </w:r>
      <w:r>
        <w:rPr>
          <w:lang w:val="lv-LV"/>
        </w:rPr>
        <w:t>ie</w:t>
      </w:r>
      <w:r w:rsidRPr="00797295">
        <w:rPr>
          <w:lang w:val="lv-LV"/>
        </w:rPr>
        <w:t>m parametr</w:t>
      </w:r>
      <w:r>
        <w:rPr>
          <w:lang w:val="lv-LV"/>
        </w:rPr>
        <w:t>ie</w:t>
      </w:r>
      <w:r w:rsidRPr="00797295">
        <w:rPr>
          <w:lang w:val="lv-LV"/>
        </w:rPr>
        <w:t xml:space="preserve">m, norādot </w:t>
      </w:r>
      <w:r>
        <w:rPr>
          <w:lang w:val="lv-LV"/>
        </w:rPr>
        <w:t xml:space="preserve">arī </w:t>
      </w:r>
      <w:r w:rsidRPr="00797295">
        <w:rPr>
          <w:lang w:val="lv-LV"/>
        </w:rPr>
        <w:t>ražotāju un modeli, vai citus datus, kas ļauj identificēt preci.</w:t>
      </w:r>
    </w:p>
    <w:p w14:paraId="066C6538" w14:textId="77777777" w:rsidR="00C13D3B" w:rsidRDefault="00C13D3B" w:rsidP="005158A0">
      <w:pPr>
        <w:numPr>
          <w:ilvl w:val="0"/>
          <w:numId w:val="29"/>
        </w:numPr>
        <w:jc w:val="both"/>
        <w:rPr>
          <w:lang w:val="lv-LV"/>
        </w:rPr>
      </w:pPr>
      <w:r>
        <w:rPr>
          <w:lang w:val="lv-LV"/>
        </w:rPr>
        <w:t>C</w:t>
      </w:r>
      <w:r w:rsidRPr="00622FAA">
        <w:rPr>
          <w:lang w:val="lv-LV"/>
        </w:rPr>
        <w:t>enu piedāvājum</w:t>
      </w:r>
      <w:r w:rsidR="002C68C3">
        <w:rPr>
          <w:lang w:val="lv-LV"/>
        </w:rPr>
        <w:t>u</w:t>
      </w:r>
      <w:r w:rsidRPr="00622FAA">
        <w:rPr>
          <w:lang w:val="lv-LV"/>
        </w:rPr>
        <w:t xml:space="preserve"> </w:t>
      </w:r>
      <w:r w:rsidR="002C68C3">
        <w:rPr>
          <w:lang w:val="lv-LV"/>
        </w:rPr>
        <w:t>p</w:t>
      </w:r>
      <w:r w:rsidR="002C68C3" w:rsidRPr="00477796">
        <w:rPr>
          <w:lang w:val="lv-LV"/>
        </w:rPr>
        <w:t xml:space="preserve">retendents </w:t>
      </w:r>
      <w:r w:rsidR="002C68C3">
        <w:rPr>
          <w:lang w:val="lv-LV"/>
        </w:rPr>
        <w:t>iesniedz</w:t>
      </w:r>
      <w:r w:rsidR="002C68C3" w:rsidRPr="00477796">
        <w:rPr>
          <w:lang w:val="lv-LV"/>
        </w:rPr>
        <w:t xml:space="preserve"> saskaņā ar pielikumā C „Cenu piedāvājuma </w:t>
      </w:r>
      <w:r w:rsidR="002C68C3">
        <w:rPr>
          <w:lang w:val="lv-LV"/>
        </w:rPr>
        <w:t>paraugs</w:t>
      </w:r>
      <w:r w:rsidR="002C68C3" w:rsidRPr="00477796">
        <w:rPr>
          <w:lang w:val="lv-LV"/>
        </w:rPr>
        <w:t>” noteikto formu, cenu norādot EUR</w:t>
      </w:r>
      <w:r w:rsidR="002C68C3">
        <w:rPr>
          <w:lang w:val="lv-LV"/>
        </w:rPr>
        <w:t xml:space="preserve"> ar ne vairāk kā 2 zīmēm aiz komata</w:t>
      </w:r>
      <w:r w:rsidRPr="00622FAA">
        <w:rPr>
          <w:lang w:val="lv-LV"/>
        </w:rPr>
        <w:t>.</w:t>
      </w:r>
    </w:p>
    <w:p w14:paraId="0773CD65" w14:textId="77777777" w:rsidR="00212BED" w:rsidRPr="00607AEA" w:rsidRDefault="00212BED" w:rsidP="005158A0">
      <w:pPr>
        <w:numPr>
          <w:ilvl w:val="0"/>
          <w:numId w:val="29"/>
        </w:numPr>
        <w:jc w:val="both"/>
        <w:rPr>
          <w:lang w:val="lv-LV"/>
        </w:rPr>
      </w:pPr>
      <w:r w:rsidRPr="00607AEA">
        <w:rPr>
          <w:lang w:val="lv-LV"/>
        </w:rPr>
        <w:t>Cenu piedāvājum</w:t>
      </w:r>
      <w:r w:rsidR="00683FDE" w:rsidRPr="00607AEA">
        <w:rPr>
          <w:lang w:val="lv-LV"/>
        </w:rPr>
        <w:t>a paraugā</w:t>
      </w:r>
      <w:r w:rsidR="00A40FAE" w:rsidRPr="00607AEA">
        <w:rPr>
          <w:lang w:val="lv-LV"/>
        </w:rPr>
        <w:t xml:space="preserve"> </w:t>
      </w:r>
      <w:r w:rsidR="00683FDE" w:rsidRPr="00607AEA">
        <w:rPr>
          <w:lang w:val="lv-LV"/>
        </w:rPr>
        <w:t>kolonā</w:t>
      </w:r>
      <w:r w:rsidR="00A40FAE" w:rsidRPr="00607AEA">
        <w:rPr>
          <w:lang w:val="lv-LV"/>
        </w:rPr>
        <w:t xml:space="preserve"> “Skaits” norādītais darbinieka stundu skaits ir nosacīts, un ti</w:t>
      </w:r>
      <w:r w:rsidR="00683FDE" w:rsidRPr="00607AEA">
        <w:rPr>
          <w:lang w:val="lv-LV"/>
        </w:rPr>
        <w:t>ek</w:t>
      </w:r>
      <w:r w:rsidR="00A40FAE" w:rsidRPr="00607AEA">
        <w:rPr>
          <w:lang w:val="lv-LV"/>
        </w:rPr>
        <w:t xml:space="preserve"> izmantots tikai pretendentu kopīgās piedāvātās cenas aprēķināšanai. </w:t>
      </w:r>
      <w:r w:rsidR="00683FDE" w:rsidRPr="00607AEA">
        <w:rPr>
          <w:lang w:val="lv-LV"/>
        </w:rPr>
        <w:t>Faktisk</w:t>
      </w:r>
      <w:r w:rsidR="004D0133" w:rsidRPr="00607AEA">
        <w:rPr>
          <w:lang w:val="lv-LV"/>
        </w:rPr>
        <w:t>i</w:t>
      </w:r>
      <w:r w:rsidR="00683FDE" w:rsidRPr="00607AEA">
        <w:rPr>
          <w:lang w:val="lv-LV"/>
        </w:rPr>
        <w:t xml:space="preserve"> nepieciešamais stundu skaits būs atkarīgs no reālās iekārtu remontu nepieciešamības.</w:t>
      </w:r>
      <w:r w:rsidRPr="00607AEA">
        <w:rPr>
          <w:lang w:val="lv-LV"/>
        </w:rPr>
        <w:t xml:space="preserve"> </w:t>
      </w:r>
    </w:p>
    <w:p w14:paraId="009B4A14" w14:textId="77777777" w:rsidR="00442335" w:rsidRPr="008949BF" w:rsidRDefault="00442335" w:rsidP="00442335">
      <w:pPr>
        <w:jc w:val="both"/>
        <w:rPr>
          <w:lang w:val="lv-LV"/>
        </w:rPr>
      </w:pPr>
    </w:p>
    <w:p w14:paraId="60757F16" w14:textId="77777777" w:rsidR="008612D3" w:rsidRPr="0046378A" w:rsidRDefault="008612D3" w:rsidP="008612D3">
      <w:pPr>
        <w:pStyle w:val="Heading1"/>
        <w:numPr>
          <w:ilvl w:val="0"/>
          <w:numId w:val="7"/>
        </w:numPr>
        <w:rPr>
          <w:lang w:val="lv-LV"/>
        </w:rPr>
      </w:pPr>
      <w:bookmarkStart w:id="103" w:name="_Toc406670456"/>
      <w:bookmarkStart w:id="104" w:name="_Toc467142258"/>
      <w:bookmarkStart w:id="105" w:name="_Toc467597619"/>
      <w:bookmarkStart w:id="106" w:name="_Toc467660111"/>
      <w:r w:rsidRPr="0046378A">
        <w:rPr>
          <w:lang w:val="lv-LV"/>
        </w:rPr>
        <w:t>PIEDĀVĀJUMU VĒRTĒŠANA</w:t>
      </w:r>
      <w:bookmarkEnd w:id="103"/>
      <w:bookmarkEnd w:id="104"/>
      <w:bookmarkEnd w:id="105"/>
      <w:bookmarkEnd w:id="106"/>
    </w:p>
    <w:p w14:paraId="16995413" w14:textId="77777777" w:rsidR="008612D3" w:rsidRPr="0046378A" w:rsidRDefault="008612D3" w:rsidP="008612D3">
      <w:pPr>
        <w:pStyle w:val="Heading1"/>
        <w:rPr>
          <w:lang w:val="lv-LV"/>
        </w:rPr>
      </w:pPr>
    </w:p>
    <w:p w14:paraId="133B1D1E" w14:textId="77777777" w:rsidR="008612D3" w:rsidRDefault="008612D3" w:rsidP="008612D3">
      <w:pPr>
        <w:pStyle w:val="Heading2"/>
        <w:numPr>
          <w:ilvl w:val="1"/>
          <w:numId w:val="7"/>
        </w:numPr>
        <w:rPr>
          <w:lang w:val="lv-LV"/>
        </w:rPr>
      </w:pPr>
      <w:bookmarkStart w:id="107" w:name="_Toc406670457"/>
      <w:bookmarkStart w:id="108" w:name="_Toc467142259"/>
      <w:bookmarkStart w:id="109" w:name="_Toc467597620"/>
      <w:bookmarkStart w:id="110" w:name="_Toc467660112"/>
      <w:r w:rsidRPr="0046378A">
        <w:rPr>
          <w:lang w:val="lv-LV"/>
        </w:rPr>
        <w:t>Vispārīgie noteikumi</w:t>
      </w:r>
      <w:bookmarkEnd w:id="107"/>
      <w:bookmarkEnd w:id="108"/>
      <w:bookmarkEnd w:id="109"/>
      <w:bookmarkEnd w:id="110"/>
    </w:p>
    <w:p w14:paraId="5DD8D4EC" w14:textId="77777777" w:rsidR="00AC24C8" w:rsidRPr="00AC24C8" w:rsidRDefault="00AC24C8" w:rsidP="00AC24C8">
      <w:pPr>
        <w:rPr>
          <w:lang w:val="lv-LV"/>
        </w:rPr>
      </w:pPr>
    </w:p>
    <w:p w14:paraId="626D5772" w14:textId="77777777" w:rsidR="008612D3" w:rsidRPr="0046378A" w:rsidRDefault="004018B5" w:rsidP="007639FF">
      <w:pPr>
        <w:numPr>
          <w:ilvl w:val="0"/>
          <w:numId w:val="12"/>
        </w:numPr>
        <w:jc w:val="both"/>
        <w:rPr>
          <w:lang w:val="lv-LV"/>
        </w:rPr>
      </w:pPr>
      <w:r w:rsidRPr="00216E62">
        <w:rPr>
          <w:lang w:val="lv-LV"/>
        </w:rPr>
        <w:t>Komisija par atbilstoši šajā nolikuma sadaļā aprakstītajai metodikai par iepirkuma procedūras uzvarētāj</w:t>
      </w:r>
      <w:r w:rsidR="00180C85">
        <w:rPr>
          <w:lang w:val="lv-LV"/>
        </w:rPr>
        <w:t>u</w:t>
      </w:r>
      <w:r w:rsidRPr="00216E62">
        <w:rPr>
          <w:lang w:val="lv-LV"/>
        </w:rPr>
        <w:t xml:space="preserve"> nosaka piedāvājumu, kas pilnībā atbilst visām šajā nolikumā noteiktajām prasībām un ir ar viszemāko kopīgo cenu.</w:t>
      </w:r>
    </w:p>
    <w:p w14:paraId="17C097F8" w14:textId="77777777" w:rsidR="004018B5" w:rsidRDefault="008612D3" w:rsidP="007639FF">
      <w:pPr>
        <w:numPr>
          <w:ilvl w:val="0"/>
          <w:numId w:val="12"/>
        </w:numPr>
        <w:jc w:val="both"/>
        <w:rPr>
          <w:lang w:val="lv-LV"/>
        </w:rPr>
      </w:pPr>
      <w:r w:rsidRPr="00FD6524">
        <w:rPr>
          <w:lang w:val="lv-LV"/>
        </w:rPr>
        <w:t>Ja izraudzīta</w:t>
      </w:r>
      <w:r w:rsidR="004018B5">
        <w:rPr>
          <w:lang w:val="lv-LV"/>
        </w:rPr>
        <w:t>i</w:t>
      </w:r>
      <w:r w:rsidR="00180C85">
        <w:rPr>
          <w:lang w:val="lv-LV"/>
        </w:rPr>
        <w:t>s</w:t>
      </w:r>
      <w:r w:rsidRPr="00FD6524">
        <w:rPr>
          <w:lang w:val="lv-LV"/>
        </w:rPr>
        <w:t xml:space="preserve"> pretendent</w:t>
      </w:r>
      <w:r w:rsidR="00180C85">
        <w:rPr>
          <w:lang w:val="lv-LV"/>
        </w:rPr>
        <w:t>s</w:t>
      </w:r>
      <w:r w:rsidRPr="00FD6524">
        <w:rPr>
          <w:lang w:val="lv-LV"/>
        </w:rPr>
        <w:t xml:space="preserve"> atsakās slēgt </w:t>
      </w:r>
      <w:r w:rsidR="00180C85">
        <w:rPr>
          <w:lang w:val="lv-LV"/>
        </w:rPr>
        <w:t>līgumu</w:t>
      </w:r>
      <w:r w:rsidRPr="00FD6524">
        <w:rPr>
          <w:lang w:val="lv-LV"/>
        </w:rPr>
        <w:t xml:space="preserve"> ar </w:t>
      </w:r>
      <w:r w:rsidR="004018B5">
        <w:rPr>
          <w:lang w:val="lv-LV"/>
        </w:rPr>
        <w:t>P</w:t>
      </w:r>
      <w:r w:rsidRPr="00FD6524">
        <w:rPr>
          <w:lang w:val="lv-LV"/>
        </w:rPr>
        <w:t>asūtītāju, Komisija ir tiesīga izvēlēties piedāvājumu</w:t>
      </w:r>
      <w:r w:rsidR="004018B5">
        <w:rPr>
          <w:lang w:val="lv-LV"/>
        </w:rPr>
        <w:t xml:space="preserve"> ar nākamo zemāko kopējo cenu. </w:t>
      </w:r>
    </w:p>
    <w:p w14:paraId="5292B99E" w14:textId="77777777" w:rsidR="008612D3" w:rsidRPr="0046378A" w:rsidRDefault="008612D3" w:rsidP="008612D3">
      <w:pPr>
        <w:rPr>
          <w:lang w:val="lv-LV"/>
        </w:rPr>
      </w:pPr>
    </w:p>
    <w:p w14:paraId="61E7C8E6" w14:textId="77777777" w:rsidR="008612D3" w:rsidRDefault="008612D3" w:rsidP="008612D3">
      <w:pPr>
        <w:pStyle w:val="Heading2"/>
        <w:numPr>
          <w:ilvl w:val="1"/>
          <w:numId w:val="7"/>
        </w:numPr>
        <w:rPr>
          <w:lang w:val="lv-LV"/>
        </w:rPr>
      </w:pPr>
      <w:bookmarkStart w:id="111" w:name="_Toc406670458"/>
      <w:bookmarkStart w:id="112" w:name="_Toc467142260"/>
      <w:bookmarkStart w:id="113" w:name="_Toc467597621"/>
      <w:bookmarkStart w:id="114" w:name="_Toc467660113"/>
      <w:r w:rsidRPr="0046378A">
        <w:rPr>
          <w:lang w:val="lv-LV"/>
        </w:rPr>
        <w:t>Piedāvājuma noformējuma pārbaude</w:t>
      </w:r>
      <w:bookmarkEnd w:id="111"/>
      <w:bookmarkEnd w:id="112"/>
      <w:bookmarkEnd w:id="113"/>
      <w:bookmarkEnd w:id="114"/>
      <w:r w:rsidRPr="0046378A">
        <w:rPr>
          <w:lang w:val="lv-LV"/>
        </w:rPr>
        <w:t xml:space="preserve"> </w:t>
      </w:r>
    </w:p>
    <w:p w14:paraId="14130BFB" w14:textId="77777777" w:rsidR="00AC24C8" w:rsidRPr="00AC24C8" w:rsidRDefault="00AC24C8" w:rsidP="00AC24C8">
      <w:pPr>
        <w:rPr>
          <w:lang w:val="lv-LV"/>
        </w:rPr>
      </w:pPr>
    </w:p>
    <w:p w14:paraId="39BF494B" w14:textId="77777777" w:rsidR="00A31A65" w:rsidRPr="007337DA" w:rsidRDefault="00770095" w:rsidP="00A31A65">
      <w:pPr>
        <w:numPr>
          <w:ilvl w:val="2"/>
          <w:numId w:val="7"/>
        </w:numPr>
        <w:jc w:val="both"/>
        <w:rPr>
          <w:lang w:val="lv-LV"/>
        </w:rPr>
      </w:pPr>
      <w:r>
        <w:rPr>
          <w:lang w:val="lv-LV"/>
        </w:rPr>
        <w:t xml:space="preserve">Piedāvājuma noformējuma pārbaudes laikā Komisijas locekļi izskata katra piedāvājuma atbilstību nolikuma 3.1. un 3.2. punktu prasībām. </w:t>
      </w:r>
      <w:r w:rsidR="004018B5" w:rsidRPr="00080C67">
        <w:rPr>
          <w:lang w:val="lv-LV"/>
        </w:rPr>
        <w:t>Komisijas locekļi balso par piedāvājumu atbilstību, un balsojuma rezultātus Komisijas sekretārs apkopo vienā tabulā.</w:t>
      </w:r>
    </w:p>
    <w:p w14:paraId="7A6B830E" w14:textId="77777777" w:rsidR="00D358E0" w:rsidRDefault="00A31A65" w:rsidP="00D358E0">
      <w:pPr>
        <w:numPr>
          <w:ilvl w:val="2"/>
          <w:numId w:val="7"/>
        </w:numPr>
        <w:jc w:val="both"/>
        <w:rPr>
          <w:lang w:val="lv-LV"/>
        </w:rPr>
      </w:pPr>
      <w:r w:rsidRPr="007337DA">
        <w:rPr>
          <w:lang w:val="lv-LV"/>
        </w:rPr>
        <w:t xml:space="preserve">Ja kādā no vērtējuma pozīcijām Komisijas locekļu vērtējumi atšķiras, Komisija ņem vērā vairākuma vērtējumu. Ja Komisijas locekļu vērtējumi sadalās vienādi, izšķirošais ir Komisijas priekšsēdētāja vērtējums. </w:t>
      </w:r>
    </w:p>
    <w:p w14:paraId="098FB4DD" w14:textId="77777777" w:rsidR="00D358E0" w:rsidRPr="007337DA" w:rsidRDefault="00D358E0" w:rsidP="00A31A65">
      <w:pPr>
        <w:numPr>
          <w:ilvl w:val="2"/>
          <w:numId w:val="7"/>
        </w:numPr>
        <w:jc w:val="both"/>
        <w:rPr>
          <w:lang w:val="lv-LV"/>
        </w:rPr>
      </w:pPr>
      <w:r w:rsidRPr="00080C67">
        <w:rPr>
          <w:lang w:val="lv-LV"/>
        </w:rPr>
        <w:t>Ja saskaņā ar kopējo piedāvājuma noformējuma atbilstības tabulu pretendents neatbilst kādai no nolikumā noteiktajām prasībām, Komisija pretendentu var izslēgt no turpmākās dalības iepirkuma procedūrā.</w:t>
      </w:r>
    </w:p>
    <w:p w14:paraId="691A30AA" w14:textId="77777777" w:rsidR="00A31A65" w:rsidRPr="0046378A" w:rsidRDefault="00A31A65" w:rsidP="00A31A65">
      <w:pPr>
        <w:rPr>
          <w:lang w:val="lv-LV"/>
        </w:rPr>
      </w:pPr>
    </w:p>
    <w:p w14:paraId="2CC9D44F" w14:textId="77777777" w:rsidR="008612D3" w:rsidRDefault="008612D3" w:rsidP="008612D3">
      <w:pPr>
        <w:pStyle w:val="Heading2"/>
        <w:numPr>
          <w:ilvl w:val="1"/>
          <w:numId w:val="7"/>
        </w:numPr>
        <w:rPr>
          <w:lang w:val="lv-LV"/>
        </w:rPr>
      </w:pPr>
      <w:bookmarkStart w:id="115" w:name="_Toc406670459"/>
      <w:bookmarkStart w:id="116" w:name="_Toc467142261"/>
      <w:bookmarkStart w:id="117" w:name="_Toc467597622"/>
      <w:bookmarkStart w:id="118" w:name="_Toc467660114"/>
      <w:r w:rsidRPr="0046378A">
        <w:rPr>
          <w:lang w:val="lv-LV"/>
        </w:rPr>
        <w:t>Pretendentu atlase</w:t>
      </w:r>
      <w:bookmarkEnd w:id="115"/>
      <w:bookmarkEnd w:id="116"/>
      <w:bookmarkEnd w:id="117"/>
      <w:bookmarkEnd w:id="118"/>
    </w:p>
    <w:p w14:paraId="55E2996A" w14:textId="77777777" w:rsidR="00AC24C8" w:rsidRPr="00AC24C8" w:rsidRDefault="00AC24C8" w:rsidP="00AC24C8">
      <w:pPr>
        <w:rPr>
          <w:lang w:val="lv-LV"/>
        </w:rPr>
      </w:pPr>
    </w:p>
    <w:p w14:paraId="7124529E" w14:textId="77777777" w:rsidR="008612D3" w:rsidRPr="0046378A" w:rsidRDefault="008612D3" w:rsidP="008612D3">
      <w:pPr>
        <w:numPr>
          <w:ilvl w:val="3"/>
          <w:numId w:val="7"/>
        </w:numPr>
        <w:jc w:val="both"/>
        <w:rPr>
          <w:lang w:val="lv-LV"/>
        </w:rPr>
      </w:pPr>
      <w:r w:rsidRPr="0046378A">
        <w:rPr>
          <w:lang w:val="lv-LV"/>
        </w:rPr>
        <w:t xml:space="preserve">Pretendentu atlasē Komisija pārbauda, vai pretendents atbilst pretendentu atlases prasībām šī </w:t>
      </w:r>
      <w:r w:rsidR="002D5C6D">
        <w:rPr>
          <w:lang w:val="lv-LV"/>
        </w:rPr>
        <w:t xml:space="preserve">iepirkuma nosacījumu </w:t>
      </w:r>
      <w:r w:rsidRPr="0046378A">
        <w:rPr>
          <w:lang w:val="lv-LV"/>
        </w:rPr>
        <w:t xml:space="preserve">izpildei saskaņā ar šī </w:t>
      </w:r>
      <w:r w:rsidRPr="005C6576">
        <w:rPr>
          <w:lang w:val="lv-LV"/>
        </w:rPr>
        <w:t xml:space="preserve">nolikuma </w:t>
      </w:r>
      <w:r w:rsidRPr="005C6576">
        <w:rPr>
          <w:lang w:val="lv-LV"/>
        </w:rPr>
        <w:fldChar w:fldCharType="begin"/>
      </w:r>
      <w:r w:rsidRPr="005C6576">
        <w:rPr>
          <w:lang w:val="lv-LV"/>
        </w:rPr>
        <w:instrText xml:space="preserve"> REF _Ref201120081 \r \h </w:instrText>
      </w:r>
      <w:r w:rsidR="00C7653E" w:rsidRPr="005C6576">
        <w:rPr>
          <w:lang w:val="lv-LV"/>
        </w:rPr>
        <w:instrText xml:space="preserve"> \* MERGEFORMAT </w:instrText>
      </w:r>
      <w:r w:rsidRPr="005C6576">
        <w:rPr>
          <w:lang w:val="lv-LV"/>
        </w:rPr>
      </w:r>
      <w:r w:rsidRPr="005C6576">
        <w:rPr>
          <w:lang w:val="lv-LV"/>
        </w:rPr>
        <w:fldChar w:fldCharType="separate"/>
      </w:r>
      <w:r w:rsidR="00003D05">
        <w:rPr>
          <w:lang w:val="lv-LV"/>
        </w:rPr>
        <w:t>3.3</w:t>
      </w:r>
      <w:r w:rsidRPr="005C6576">
        <w:rPr>
          <w:lang w:val="lv-LV"/>
        </w:rPr>
        <w:fldChar w:fldCharType="end"/>
      </w:r>
      <w:r w:rsidR="005C6576" w:rsidRPr="005C6576">
        <w:rPr>
          <w:lang w:val="lv-LV"/>
        </w:rPr>
        <w:t>. un 3.4. punktiem</w:t>
      </w:r>
      <w:r w:rsidRPr="005C6576">
        <w:rPr>
          <w:lang w:val="lv-LV"/>
        </w:rPr>
        <w:t>.</w:t>
      </w:r>
    </w:p>
    <w:p w14:paraId="198272CF" w14:textId="77777777" w:rsidR="008612D3" w:rsidRPr="0046378A" w:rsidRDefault="008612D3" w:rsidP="008612D3">
      <w:pPr>
        <w:numPr>
          <w:ilvl w:val="3"/>
          <w:numId w:val="7"/>
        </w:numPr>
        <w:jc w:val="both"/>
        <w:rPr>
          <w:lang w:val="lv-LV"/>
        </w:rPr>
      </w:pPr>
      <w:r w:rsidRPr="0046378A">
        <w:rPr>
          <w:lang w:val="lv-LV"/>
        </w:rPr>
        <w:t xml:space="preserve">Komisijai ir tiesības jebkurā laikā pieprasīt no pretendentiem apstiprinājumu, ka tas atbilst šī </w:t>
      </w:r>
      <w:r w:rsidRPr="005C6576">
        <w:rPr>
          <w:lang w:val="lv-LV"/>
        </w:rPr>
        <w:t xml:space="preserve">nolikuma </w:t>
      </w:r>
      <w:r w:rsidRPr="005C6576">
        <w:rPr>
          <w:lang w:val="lv-LV"/>
        </w:rPr>
        <w:fldChar w:fldCharType="begin"/>
      </w:r>
      <w:r w:rsidRPr="005C6576">
        <w:rPr>
          <w:lang w:val="lv-LV"/>
        </w:rPr>
        <w:instrText xml:space="preserve"> REF _Ref201120081 \r \h </w:instrText>
      </w:r>
      <w:r w:rsidR="00C7653E" w:rsidRPr="005C6576">
        <w:rPr>
          <w:lang w:val="lv-LV"/>
        </w:rPr>
        <w:instrText xml:space="preserve"> \* MERGEFORMAT </w:instrText>
      </w:r>
      <w:r w:rsidRPr="005C6576">
        <w:rPr>
          <w:lang w:val="lv-LV"/>
        </w:rPr>
      </w:r>
      <w:r w:rsidRPr="005C6576">
        <w:rPr>
          <w:lang w:val="lv-LV"/>
        </w:rPr>
        <w:fldChar w:fldCharType="separate"/>
      </w:r>
      <w:r w:rsidR="00003D05">
        <w:rPr>
          <w:lang w:val="lv-LV"/>
        </w:rPr>
        <w:t>3.3</w:t>
      </w:r>
      <w:r w:rsidRPr="005C6576">
        <w:rPr>
          <w:lang w:val="lv-LV"/>
        </w:rPr>
        <w:fldChar w:fldCharType="end"/>
      </w:r>
      <w:r w:rsidRPr="005C6576">
        <w:rPr>
          <w:lang w:val="lv-LV"/>
        </w:rPr>
        <w:t>.</w:t>
      </w:r>
      <w:r w:rsidR="005C6576" w:rsidRPr="005C6576">
        <w:rPr>
          <w:lang w:val="lv-LV"/>
        </w:rPr>
        <w:t xml:space="preserve"> un 3.4. punktu</w:t>
      </w:r>
      <w:r w:rsidRPr="0046378A">
        <w:rPr>
          <w:lang w:val="lv-LV"/>
        </w:rPr>
        <w:t xml:space="preserve"> prasībām. Ja pretendents to nespēj vai nedara, vai arī atklājas, ka tas sniedzis nepatiesu vai maldinošu informāciju, Komisija to izslēdz no pretendentu saraksta.</w:t>
      </w:r>
    </w:p>
    <w:p w14:paraId="3C7B28F8" w14:textId="77777777" w:rsidR="00A31A65" w:rsidRPr="006D4166" w:rsidRDefault="00A31A65" w:rsidP="00A31A65">
      <w:pPr>
        <w:numPr>
          <w:ilvl w:val="3"/>
          <w:numId w:val="7"/>
        </w:numPr>
        <w:jc w:val="both"/>
        <w:rPr>
          <w:lang w:val="lv-LV"/>
        </w:rPr>
      </w:pPr>
      <w:r w:rsidRPr="006D4166">
        <w:rPr>
          <w:lang w:val="lv-LV"/>
        </w:rPr>
        <w:t xml:space="preserve">Komisijas locekļi pārbauda pretendenta atbilstību attiecībā uz pretendenta </w:t>
      </w:r>
      <w:r w:rsidR="006D4166" w:rsidRPr="006D4166">
        <w:rPr>
          <w:lang w:val="lv-LV"/>
        </w:rPr>
        <w:t xml:space="preserve">atbilstību </w:t>
      </w:r>
      <w:r w:rsidRPr="006D4166">
        <w:rPr>
          <w:lang w:val="lv-LV"/>
        </w:rPr>
        <w:t>profesionālās darbības veikšan</w:t>
      </w:r>
      <w:r w:rsidR="006D4166" w:rsidRPr="006D4166">
        <w:rPr>
          <w:lang w:val="lv-LV"/>
        </w:rPr>
        <w:t>ai</w:t>
      </w:r>
      <w:r w:rsidRPr="006D4166">
        <w:rPr>
          <w:lang w:val="lv-LV"/>
        </w:rPr>
        <w:t xml:space="preserve">. Pretendentus, kas neatbilst </w:t>
      </w:r>
      <w:r w:rsidR="005C6576" w:rsidRPr="006D4166">
        <w:rPr>
          <w:lang w:val="lv-LV"/>
        </w:rPr>
        <w:t xml:space="preserve">3.4.punkta </w:t>
      </w:r>
      <w:r w:rsidRPr="006D4166">
        <w:rPr>
          <w:lang w:val="lv-LV"/>
        </w:rPr>
        <w:t xml:space="preserve">prasībām, no turpmākās dalības </w:t>
      </w:r>
      <w:r w:rsidR="00BD43BF" w:rsidRPr="006D4166">
        <w:rPr>
          <w:lang w:val="lv-LV"/>
        </w:rPr>
        <w:t>iepirkum</w:t>
      </w:r>
      <w:r w:rsidRPr="006D4166">
        <w:rPr>
          <w:lang w:val="lv-LV"/>
        </w:rPr>
        <w:t xml:space="preserve">ā izslēdz. </w:t>
      </w:r>
    </w:p>
    <w:p w14:paraId="5BDF8DA8" w14:textId="77777777" w:rsidR="00000637" w:rsidRPr="006D4166" w:rsidRDefault="004018B5" w:rsidP="00000637">
      <w:pPr>
        <w:numPr>
          <w:ilvl w:val="3"/>
          <w:numId w:val="7"/>
        </w:numPr>
        <w:jc w:val="both"/>
        <w:rPr>
          <w:lang w:val="lv-LV"/>
        </w:rPr>
      </w:pPr>
      <w:r w:rsidRPr="006D4166">
        <w:rPr>
          <w:lang w:val="lv-LV"/>
        </w:rPr>
        <w:t>Komisijas locekļi balso par piedāvājumu atbilstību, un balsojuma rezultātus Komisijas sekretārs apkopo vienā tabulā.</w:t>
      </w:r>
      <w:r w:rsidR="00A91794">
        <w:rPr>
          <w:lang w:val="lv-LV"/>
        </w:rPr>
        <w:t xml:space="preserve"> </w:t>
      </w:r>
      <w:r w:rsidR="00A31A65" w:rsidRPr="006D4166">
        <w:rPr>
          <w:lang w:val="lv-LV"/>
        </w:rPr>
        <w:t>Ja kādā no vērtējuma pozīcijām Komisijas locekļu vērtējumi atšķiras, Komisija ņem vērā vairākuma vērtējumu. Ja Komisijas locekļu vērtējumi sadalās vienādi, izšķirošais ir Komisijas priekšsēdētāja vērtējums.</w:t>
      </w:r>
    </w:p>
    <w:p w14:paraId="2A4A3E86" w14:textId="77777777" w:rsidR="008612D3" w:rsidRPr="006D4166" w:rsidRDefault="00A31A65" w:rsidP="00000637">
      <w:pPr>
        <w:numPr>
          <w:ilvl w:val="3"/>
          <w:numId w:val="7"/>
        </w:numPr>
        <w:jc w:val="both"/>
        <w:rPr>
          <w:lang w:val="lv-LV"/>
        </w:rPr>
      </w:pPr>
      <w:r w:rsidRPr="006D4166">
        <w:rPr>
          <w:lang w:val="lv-LV"/>
        </w:rPr>
        <w:t>Ja pretendents neatbilst kādai no nolikumā noteiktajām atlases prasībām, Komisija pretendentu izslēdz no turpmākās dalības iepirkuma procedūrā.</w:t>
      </w:r>
    </w:p>
    <w:p w14:paraId="7D4D6202" w14:textId="77777777" w:rsidR="00A31A65" w:rsidRPr="0046378A" w:rsidRDefault="00A31A65" w:rsidP="00A31A65">
      <w:pPr>
        <w:rPr>
          <w:lang w:val="lv-LV"/>
        </w:rPr>
      </w:pPr>
    </w:p>
    <w:p w14:paraId="1CB5E3EF" w14:textId="77777777" w:rsidR="008612D3" w:rsidRDefault="008612D3" w:rsidP="008612D3">
      <w:pPr>
        <w:pStyle w:val="Heading2"/>
        <w:numPr>
          <w:ilvl w:val="1"/>
          <w:numId w:val="7"/>
        </w:numPr>
        <w:rPr>
          <w:lang w:val="lv-LV"/>
        </w:rPr>
      </w:pPr>
      <w:bookmarkStart w:id="119" w:name="_Toc406670460"/>
      <w:bookmarkStart w:id="120" w:name="_Toc467142262"/>
      <w:bookmarkStart w:id="121" w:name="_Toc467597623"/>
      <w:bookmarkStart w:id="122" w:name="_Toc467660115"/>
      <w:r w:rsidRPr="0046378A">
        <w:rPr>
          <w:lang w:val="lv-LV"/>
        </w:rPr>
        <w:t>Tehnisko piedāvājumu atbilstības pārbaude</w:t>
      </w:r>
      <w:bookmarkEnd w:id="119"/>
      <w:bookmarkEnd w:id="120"/>
      <w:bookmarkEnd w:id="121"/>
      <w:bookmarkEnd w:id="122"/>
    </w:p>
    <w:p w14:paraId="08F60F62" w14:textId="77777777" w:rsidR="00AC24C8" w:rsidRPr="00AC24C8" w:rsidRDefault="00AC24C8" w:rsidP="00AC24C8">
      <w:pPr>
        <w:rPr>
          <w:lang w:val="lv-LV"/>
        </w:rPr>
      </w:pPr>
    </w:p>
    <w:p w14:paraId="62B8E7FC" w14:textId="77777777" w:rsidR="002D5C6D" w:rsidRDefault="004018B5" w:rsidP="004018B5">
      <w:pPr>
        <w:numPr>
          <w:ilvl w:val="5"/>
          <w:numId w:val="7"/>
        </w:numPr>
        <w:jc w:val="both"/>
        <w:rPr>
          <w:lang w:val="lv-LV"/>
        </w:rPr>
      </w:pPr>
      <w:r w:rsidRPr="00080C67">
        <w:rPr>
          <w:lang w:val="lv-LV"/>
        </w:rPr>
        <w:t xml:space="preserve">Tehnisko piedāvājumu atbilstības pārbaudē Komisija pārbauda, vai pretendenta piedāvājums atbilst </w:t>
      </w:r>
      <w:r w:rsidR="00180C85">
        <w:rPr>
          <w:lang w:val="lv-LV"/>
        </w:rPr>
        <w:t>P</w:t>
      </w:r>
      <w:r w:rsidRPr="00080C67">
        <w:rPr>
          <w:lang w:val="lv-LV"/>
        </w:rPr>
        <w:t xml:space="preserve">ielikuma </w:t>
      </w:r>
      <w:r w:rsidR="002D5C6D">
        <w:rPr>
          <w:lang w:val="lv-LV"/>
        </w:rPr>
        <w:t>A</w:t>
      </w:r>
      <w:r w:rsidRPr="00080C67">
        <w:rPr>
          <w:lang w:val="lv-LV"/>
        </w:rPr>
        <w:t xml:space="preserve"> (Tehniskā</w:t>
      </w:r>
      <w:r w:rsidR="009C28C1">
        <w:rPr>
          <w:lang w:val="lv-LV"/>
        </w:rPr>
        <w:t xml:space="preserve"> </w:t>
      </w:r>
      <w:r w:rsidR="002D5C6D">
        <w:rPr>
          <w:lang w:val="lv-LV"/>
        </w:rPr>
        <w:t>specifikācija</w:t>
      </w:r>
      <w:r w:rsidRPr="00080C67">
        <w:rPr>
          <w:lang w:val="lv-LV"/>
        </w:rPr>
        <w:t>) prasībām.</w:t>
      </w:r>
      <w:r w:rsidRPr="00E346B0">
        <w:rPr>
          <w:lang w:val="lv-LV"/>
        </w:rPr>
        <w:t xml:space="preserve"> </w:t>
      </w:r>
    </w:p>
    <w:p w14:paraId="6AA89007" w14:textId="77777777" w:rsidR="004018B5" w:rsidRPr="00080C67" w:rsidRDefault="004018B5" w:rsidP="004018B5">
      <w:pPr>
        <w:numPr>
          <w:ilvl w:val="5"/>
          <w:numId w:val="7"/>
        </w:numPr>
        <w:jc w:val="both"/>
        <w:rPr>
          <w:lang w:val="lv-LV"/>
        </w:rPr>
      </w:pPr>
      <w:r w:rsidRPr="00080C67">
        <w:rPr>
          <w:lang w:val="lv-LV"/>
        </w:rPr>
        <w:t xml:space="preserve">Komisijas locekļi balso par piedāvājumu atbilstību, un balsojuma rezultātus Komisijas sekretārs apkopo vienā tabulā. </w:t>
      </w:r>
    </w:p>
    <w:p w14:paraId="5FAA4272" w14:textId="77777777" w:rsidR="004018B5" w:rsidRPr="00080C67" w:rsidRDefault="004018B5" w:rsidP="004018B5">
      <w:pPr>
        <w:numPr>
          <w:ilvl w:val="5"/>
          <w:numId w:val="7"/>
        </w:numPr>
        <w:jc w:val="both"/>
        <w:rPr>
          <w:lang w:val="lv-LV"/>
        </w:rPr>
      </w:pPr>
      <w:r w:rsidRPr="00080C67">
        <w:rPr>
          <w:lang w:val="lv-LV"/>
        </w:rPr>
        <w:t xml:space="preserve">Ja kādā no vērtējuma pozīcijām Komisijas locekļu vērtējumi atšķiras, Komisija ņem vērā vairākuma vērtējumu. </w:t>
      </w:r>
    </w:p>
    <w:p w14:paraId="21C3EA74" w14:textId="77777777" w:rsidR="004018B5" w:rsidRPr="00080C67" w:rsidRDefault="004018B5" w:rsidP="004018B5">
      <w:pPr>
        <w:numPr>
          <w:ilvl w:val="5"/>
          <w:numId w:val="7"/>
        </w:numPr>
        <w:jc w:val="both"/>
        <w:rPr>
          <w:lang w:val="lv-LV"/>
        </w:rPr>
      </w:pPr>
      <w:r w:rsidRPr="00080C67">
        <w:rPr>
          <w:lang w:val="lv-LV"/>
        </w:rPr>
        <w:t>Ja Komisijas locekļu vērtējumi sadalās vienādi, izšķirošais ir Komisijas priekšsēdētāja vērtējums.</w:t>
      </w:r>
    </w:p>
    <w:p w14:paraId="74063237" w14:textId="77777777" w:rsidR="004018B5" w:rsidRPr="00080C67" w:rsidRDefault="004018B5" w:rsidP="004018B5">
      <w:pPr>
        <w:numPr>
          <w:ilvl w:val="5"/>
          <w:numId w:val="7"/>
        </w:numPr>
        <w:jc w:val="both"/>
        <w:rPr>
          <w:lang w:val="lv-LV"/>
        </w:rPr>
      </w:pPr>
      <w:r w:rsidRPr="00080C67">
        <w:rPr>
          <w:lang w:val="lv-LV"/>
        </w:rPr>
        <w:t>Ja saskaņā ar kopējo tehnisko piedāvājumu atbilstības tabulu pretendenta piedāvājums atbilst ne visiem nolikumā norādītajiem Tehniskās specifikācijas noteikumiem un prasībām, Komisija pretendentu izslēdz no turpmākās dalības iepirkuma procedūrā.</w:t>
      </w:r>
    </w:p>
    <w:p w14:paraId="2CC14C29" w14:textId="77777777" w:rsidR="008612D3" w:rsidRPr="0046378A" w:rsidRDefault="008612D3" w:rsidP="008612D3">
      <w:pPr>
        <w:rPr>
          <w:lang w:val="lv-LV"/>
        </w:rPr>
      </w:pPr>
    </w:p>
    <w:p w14:paraId="0E939531" w14:textId="77777777" w:rsidR="008612D3" w:rsidRDefault="00C45B3A" w:rsidP="008612D3">
      <w:pPr>
        <w:pStyle w:val="Heading2"/>
        <w:numPr>
          <w:ilvl w:val="1"/>
          <w:numId w:val="7"/>
        </w:numPr>
        <w:rPr>
          <w:lang w:val="lv-LV"/>
        </w:rPr>
      </w:pPr>
      <w:bookmarkStart w:id="123" w:name="_Toc406670461"/>
      <w:bookmarkStart w:id="124" w:name="_Toc467142263"/>
      <w:bookmarkStart w:id="125" w:name="_Toc467597624"/>
      <w:bookmarkStart w:id="126" w:name="_Toc467660116"/>
      <w:r>
        <w:rPr>
          <w:lang w:val="lv-LV"/>
        </w:rPr>
        <w:t>Cenu</w:t>
      </w:r>
      <w:r w:rsidR="008612D3" w:rsidRPr="0046378A">
        <w:rPr>
          <w:lang w:val="lv-LV"/>
        </w:rPr>
        <w:t xml:space="preserve"> piedāvājumu vērtēšana</w:t>
      </w:r>
      <w:r w:rsidR="00610AD5" w:rsidRPr="00610AD5">
        <w:rPr>
          <w:lang w:val="lv-LV"/>
        </w:rPr>
        <w:t xml:space="preserve"> </w:t>
      </w:r>
      <w:r w:rsidR="00610AD5" w:rsidRPr="007A33BA">
        <w:rPr>
          <w:lang w:val="lv-LV"/>
        </w:rPr>
        <w:t>un iepirkuma uzvarētāja noteikšana</w:t>
      </w:r>
      <w:bookmarkEnd w:id="123"/>
      <w:bookmarkEnd w:id="124"/>
      <w:bookmarkEnd w:id="125"/>
      <w:bookmarkEnd w:id="126"/>
    </w:p>
    <w:p w14:paraId="4ECF398A" w14:textId="77777777" w:rsidR="00AC24C8" w:rsidRPr="00AC24C8" w:rsidRDefault="00AC24C8" w:rsidP="00AC24C8">
      <w:pPr>
        <w:rPr>
          <w:lang w:val="lv-LV"/>
        </w:rPr>
      </w:pPr>
    </w:p>
    <w:p w14:paraId="7EDF3A92" w14:textId="77777777" w:rsidR="008612D3" w:rsidRPr="0046378A" w:rsidRDefault="008612D3" w:rsidP="008612D3">
      <w:pPr>
        <w:numPr>
          <w:ilvl w:val="0"/>
          <w:numId w:val="8"/>
        </w:numPr>
        <w:jc w:val="both"/>
        <w:rPr>
          <w:lang w:val="lv-LV"/>
        </w:rPr>
      </w:pPr>
      <w:r w:rsidRPr="0046378A">
        <w:rPr>
          <w:lang w:val="lv-LV"/>
        </w:rPr>
        <w:t xml:space="preserve">Piedāvājumu vērtēšanā Komisija pārbauda un </w:t>
      </w:r>
      <w:r w:rsidRPr="00C7653E">
        <w:rPr>
          <w:b/>
          <w:lang w:val="lv-LV"/>
        </w:rPr>
        <w:t>salīdzina to piedāvājumu cenas</w:t>
      </w:r>
      <w:r w:rsidRPr="0046378A">
        <w:rPr>
          <w:lang w:val="lv-LV"/>
        </w:rPr>
        <w:t>, kuri izturējuši piedāvājuma noformējuma, pretendentu atlases un tehniskā piedāvājuma atbilstības pārbaudes.</w:t>
      </w:r>
    </w:p>
    <w:p w14:paraId="54D6F244" w14:textId="77777777" w:rsidR="008612D3" w:rsidRPr="0046378A" w:rsidRDefault="008612D3" w:rsidP="008612D3">
      <w:pPr>
        <w:numPr>
          <w:ilvl w:val="0"/>
          <w:numId w:val="8"/>
        </w:numPr>
        <w:jc w:val="both"/>
        <w:rPr>
          <w:lang w:val="lv-LV"/>
        </w:rPr>
      </w:pPr>
      <w:r w:rsidRPr="0046378A">
        <w:rPr>
          <w:lang w:val="lv-LV"/>
        </w:rPr>
        <w:t xml:space="preserve">Ja piedāvājumā konstatēta aritmētiska kļūda, tad Komisija šīs kļūdas izlabo. Par kļūdu labojumu un laboto piedāvājuma summu pasūtītājs paziņo pretendentam, kura pieļautās kļūdas labotas. Vērtējot </w:t>
      </w:r>
      <w:r w:rsidR="00C45B3A">
        <w:rPr>
          <w:lang w:val="lv-LV"/>
        </w:rPr>
        <w:t>cen</w:t>
      </w:r>
      <w:r w:rsidRPr="0046378A">
        <w:rPr>
          <w:lang w:val="lv-LV"/>
        </w:rPr>
        <w:t>u piedāvājumu, pasūtītājs ņem vērā labojumus.</w:t>
      </w:r>
    </w:p>
    <w:p w14:paraId="55190507" w14:textId="77777777" w:rsidR="008612D3" w:rsidRDefault="007C75A4" w:rsidP="008612D3">
      <w:pPr>
        <w:numPr>
          <w:ilvl w:val="0"/>
          <w:numId w:val="8"/>
        </w:numPr>
        <w:jc w:val="both"/>
        <w:rPr>
          <w:lang w:val="lv-LV"/>
        </w:rPr>
      </w:pPr>
      <w:r>
        <w:rPr>
          <w:lang w:val="lv-LV"/>
        </w:rPr>
        <w:t>K</w:t>
      </w:r>
      <w:r w:rsidR="009C28C1">
        <w:rPr>
          <w:lang w:val="lv-LV"/>
        </w:rPr>
        <w:t>omisijas s</w:t>
      </w:r>
      <w:r w:rsidR="008612D3" w:rsidRPr="0046378A">
        <w:rPr>
          <w:lang w:val="lv-LV"/>
        </w:rPr>
        <w:t xml:space="preserve">ekretārs, ņemot vērā konstatēto aritmētisko kļūdu labojumu, sagatavo </w:t>
      </w:r>
      <w:r w:rsidR="00C45B3A">
        <w:rPr>
          <w:lang w:val="lv-LV"/>
        </w:rPr>
        <w:t>cen</w:t>
      </w:r>
      <w:r w:rsidR="008612D3" w:rsidRPr="0046378A">
        <w:rPr>
          <w:lang w:val="lv-LV"/>
        </w:rPr>
        <w:t>u piedāvājuma apkopojuma tabulu, sarindojot piedāvājumus no piedāvājuma ar zemāko cenu līdz piedāvājumam ar augstāko cenu.</w:t>
      </w:r>
    </w:p>
    <w:p w14:paraId="3BE2ADB8" w14:textId="77777777" w:rsidR="007C75A4" w:rsidRPr="0046378A" w:rsidRDefault="007C75A4" w:rsidP="008612D3">
      <w:pPr>
        <w:numPr>
          <w:ilvl w:val="0"/>
          <w:numId w:val="8"/>
        </w:numPr>
        <w:jc w:val="both"/>
        <w:rPr>
          <w:lang w:val="lv-LV"/>
        </w:rPr>
      </w:pPr>
      <w:bookmarkStart w:id="127" w:name="_Ref201122674"/>
      <w:r w:rsidRPr="00080C67">
        <w:rPr>
          <w:lang w:val="lv-LV"/>
        </w:rPr>
        <w:t xml:space="preserve">Komisija novērtē </w:t>
      </w:r>
      <w:r w:rsidR="00C45B3A">
        <w:rPr>
          <w:lang w:val="lv-LV"/>
        </w:rPr>
        <w:t>cen</w:t>
      </w:r>
      <w:r w:rsidRPr="00080C67">
        <w:rPr>
          <w:lang w:val="lv-LV"/>
        </w:rPr>
        <w:t>u piedāvājumu atbilstību pasūtītāja noteiktajiem publiskā iepirkuma cenu griestiem, ja tādi tikuši noteikti.</w:t>
      </w:r>
      <w:bookmarkEnd w:id="127"/>
    </w:p>
    <w:p w14:paraId="022F2CF6" w14:textId="77777777" w:rsidR="008612D3" w:rsidRPr="0046378A" w:rsidRDefault="008612D3" w:rsidP="008612D3">
      <w:pPr>
        <w:numPr>
          <w:ilvl w:val="0"/>
          <w:numId w:val="8"/>
        </w:numPr>
        <w:jc w:val="both"/>
        <w:rPr>
          <w:lang w:val="lv-LV"/>
        </w:rPr>
      </w:pPr>
      <w:bookmarkStart w:id="128" w:name="_Ref201122676"/>
      <w:r w:rsidRPr="0046378A">
        <w:rPr>
          <w:lang w:val="lv-LV"/>
        </w:rPr>
        <w:t xml:space="preserve">Ja piedāvājumu vērtēšanas laikā Komisija konstatē, ka pretendents piedāvā </w:t>
      </w:r>
      <w:r w:rsidR="002D5C6D">
        <w:rPr>
          <w:lang w:val="lv-LV"/>
        </w:rPr>
        <w:t>piegādāt preces</w:t>
      </w:r>
      <w:r w:rsidRPr="0046378A">
        <w:rPr>
          <w:lang w:val="lv-LV"/>
        </w:rPr>
        <w:t xml:space="preserve"> par ievērojami zemāku cenu, nekā piedāvā pārējie pretendenti, tā pārbauda, vai pretendenta piedāvājums nav nepamatoti lēts, Komisija pirms šā piedāvājuma iespējamās noraidīšanas rakstveidā pieprasa detalizētu paskaidrojumu par būtiskajiem piedāvājuma nosacījumiem. Ja piedāvājums tiek atzīts par nepamatoti lētu, tad pretendents tiek izslēgts no turpmākās dalības iepirkuma procedūrā.</w:t>
      </w:r>
      <w:bookmarkEnd w:id="128"/>
    </w:p>
    <w:p w14:paraId="66DC86EC" w14:textId="77777777" w:rsidR="00D516C9" w:rsidRDefault="00D516C9" w:rsidP="008612D3">
      <w:pPr>
        <w:numPr>
          <w:ilvl w:val="0"/>
          <w:numId w:val="8"/>
        </w:numPr>
        <w:jc w:val="both"/>
        <w:rPr>
          <w:lang w:val="lv-LV"/>
        </w:rPr>
      </w:pPr>
      <w:r w:rsidRPr="00E66AE7">
        <w:rPr>
          <w:lang w:val="lv-LV"/>
        </w:rPr>
        <w:t xml:space="preserve">Ja saskaņā ar kopējo piedāvājumu vērtēšanas tabulu pretendenta </w:t>
      </w:r>
      <w:r w:rsidR="00C45B3A">
        <w:rPr>
          <w:lang w:val="lv-LV"/>
        </w:rPr>
        <w:t>cen</w:t>
      </w:r>
      <w:r w:rsidR="00610AD5">
        <w:rPr>
          <w:lang w:val="lv-LV"/>
        </w:rPr>
        <w:t xml:space="preserve">u </w:t>
      </w:r>
      <w:r w:rsidRPr="00E66AE7">
        <w:rPr>
          <w:lang w:val="lv-LV"/>
        </w:rPr>
        <w:t xml:space="preserve">piedāvājums neatbilst šīs sadaļas punktu 4.5.4. </w:t>
      </w:r>
      <w:r w:rsidR="007C75A4">
        <w:rPr>
          <w:lang w:val="lv-LV"/>
        </w:rPr>
        <w:t>un/vai 4.5.</w:t>
      </w:r>
      <w:proofErr w:type="gramStart"/>
      <w:r w:rsidR="007C75A4">
        <w:rPr>
          <w:lang w:val="lv-LV"/>
        </w:rPr>
        <w:t xml:space="preserve">5. </w:t>
      </w:r>
      <w:r w:rsidRPr="00E66AE7">
        <w:rPr>
          <w:lang w:val="lv-LV"/>
        </w:rPr>
        <w:t>prasībām</w:t>
      </w:r>
      <w:proofErr w:type="gramEnd"/>
      <w:r w:rsidRPr="00E66AE7">
        <w:rPr>
          <w:lang w:val="lv-LV"/>
        </w:rPr>
        <w:t>, Komisija pretendentu izslēdz no turpmākās dalības iepirkuma procedūrā.</w:t>
      </w:r>
    </w:p>
    <w:p w14:paraId="3530F65C" w14:textId="77777777" w:rsidR="007C75A4" w:rsidRDefault="007C75A4" w:rsidP="00847660">
      <w:pPr>
        <w:numPr>
          <w:ilvl w:val="0"/>
          <w:numId w:val="8"/>
        </w:numPr>
        <w:tabs>
          <w:tab w:val="clear" w:pos="0"/>
          <w:tab w:val="num" w:pos="720"/>
        </w:tabs>
        <w:jc w:val="both"/>
        <w:rPr>
          <w:lang w:val="lv-LV"/>
        </w:rPr>
      </w:pPr>
      <w:r w:rsidRPr="00E346B0">
        <w:rPr>
          <w:lang w:val="lv-LV"/>
        </w:rPr>
        <w:t xml:space="preserve">Komisija par </w:t>
      </w:r>
      <w:r w:rsidR="00FD4289">
        <w:rPr>
          <w:lang w:val="lv-LV"/>
        </w:rPr>
        <w:t xml:space="preserve">potenciālo </w:t>
      </w:r>
      <w:r w:rsidRPr="00E346B0">
        <w:rPr>
          <w:lang w:val="lv-LV"/>
        </w:rPr>
        <w:t>iepirkuma procedūras uzvarētāj</w:t>
      </w:r>
      <w:r w:rsidR="00FD4289">
        <w:rPr>
          <w:lang w:val="lv-LV"/>
        </w:rPr>
        <w:t>u</w:t>
      </w:r>
      <w:r w:rsidRPr="00E346B0">
        <w:rPr>
          <w:lang w:val="lv-LV"/>
        </w:rPr>
        <w:t xml:space="preserve"> izvēlas </w:t>
      </w:r>
      <w:r w:rsidRPr="00FD4289">
        <w:rPr>
          <w:lang w:val="lv-LV"/>
        </w:rPr>
        <w:t xml:space="preserve">piedāvājumu </w:t>
      </w:r>
      <w:r w:rsidRPr="00E346B0">
        <w:rPr>
          <w:lang w:val="lv-LV"/>
        </w:rPr>
        <w:t>ar viszemāko kopējo cenu no tiem Piedāvājumiem, kas nav tikuši izslēgti no dalības iepirkuma procedūrā visu šai nolikumā minēto pārbaužu rezultātā.</w:t>
      </w:r>
    </w:p>
    <w:p w14:paraId="3268041C" w14:textId="77777777" w:rsidR="0034086F" w:rsidRDefault="0034086F" w:rsidP="00847660">
      <w:pPr>
        <w:numPr>
          <w:ilvl w:val="0"/>
          <w:numId w:val="8"/>
        </w:numPr>
        <w:tabs>
          <w:tab w:val="clear" w:pos="0"/>
          <w:tab w:val="num" w:pos="720"/>
        </w:tabs>
        <w:jc w:val="both"/>
        <w:rPr>
          <w:lang w:val="lv-LV"/>
        </w:rPr>
      </w:pPr>
      <w:r>
        <w:rPr>
          <w:lang w:val="lv-LV"/>
        </w:rPr>
        <w:t xml:space="preserve">Ja viens vai vairāki pretendenti piedāvās vienādu līgumcenu, kas </w:t>
      </w:r>
      <w:proofErr w:type="gramStart"/>
      <w:r w:rsidR="00BF115B">
        <w:rPr>
          <w:lang w:val="lv-LV"/>
        </w:rPr>
        <w:t xml:space="preserve">vienlaicīgi </w:t>
      </w:r>
      <w:r>
        <w:rPr>
          <w:lang w:val="lv-LV"/>
        </w:rPr>
        <w:t>būs</w:t>
      </w:r>
      <w:proofErr w:type="gramEnd"/>
      <w:r>
        <w:rPr>
          <w:lang w:val="lv-LV"/>
        </w:rPr>
        <w:t xml:space="preserve"> zemākā piedāvātā līgumcena, priekšroka tiks dota piedāvājumam ar īsāku </w:t>
      </w:r>
      <w:r w:rsidR="005C34CE">
        <w:rPr>
          <w:lang w:val="lv-LV"/>
        </w:rPr>
        <w:t xml:space="preserve">kopējo </w:t>
      </w:r>
      <w:r>
        <w:rPr>
          <w:lang w:val="lv-LV"/>
        </w:rPr>
        <w:t xml:space="preserve">preču piegādes </w:t>
      </w:r>
      <w:r w:rsidR="005C34CE">
        <w:rPr>
          <w:lang w:val="lv-LV"/>
        </w:rPr>
        <w:t xml:space="preserve">un pakalpojumu izpildes </w:t>
      </w:r>
      <w:r>
        <w:rPr>
          <w:lang w:val="lv-LV"/>
        </w:rPr>
        <w:t>laiku.</w:t>
      </w:r>
    </w:p>
    <w:p w14:paraId="5B727419" w14:textId="77777777" w:rsidR="00005C7B" w:rsidRPr="00216E62" w:rsidRDefault="003A4DB6" w:rsidP="00005C7B">
      <w:pPr>
        <w:numPr>
          <w:ilvl w:val="0"/>
          <w:numId w:val="8"/>
        </w:numPr>
        <w:jc w:val="both"/>
        <w:rPr>
          <w:rFonts w:ascii="ArialMT" w:hAnsi="ArialMT" w:cs="ArialMT"/>
          <w:sz w:val="18"/>
          <w:szCs w:val="18"/>
          <w:lang w:val="lv-LV"/>
        </w:rPr>
      </w:pPr>
      <w:r w:rsidRPr="00005C7B">
        <w:rPr>
          <w:lang w:val="lv-LV"/>
        </w:rPr>
        <w:t xml:space="preserve">Pēc potenciālā uzvarētāja noteikšanas Komisija </w:t>
      </w:r>
      <w:r w:rsidR="00005C7B" w:rsidRPr="00005C7B">
        <w:rPr>
          <w:lang w:val="lv-LV"/>
        </w:rPr>
        <w:t>pārbauda potenciāl</w:t>
      </w:r>
      <w:r w:rsidR="002D5C6D">
        <w:rPr>
          <w:lang w:val="lv-LV"/>
        </w:rPr>
        <w:t>o</w:t>
      </w:r>
      <w:r w:rsidR="00005C7B" w:rsidRPr="00005C7B">
        <w:rPr>
          <w:lang w:val="lv-LV"/>
        </w:rPr>
        <w:t xml:space="preserve"> uzvarētāj</w:t>
      </w:r>
      <w:r w:rsidR="002D5C6D">
        <w:rPr>
          <w:lang w:val="lv-LV"/>
        </w:rPr>
        <w:t>u</w:t>
      </w:r>
      <w:r w:rsidR="00005C7B" w:rsidRPr="00005C7B">
        <w:rPr>
          <w:lang w:val="lv-LV"/>
        </w:rPr>
        <w:t xml:space="preserve"> atbilstību Publisko iepirkumu likuma 8.</w:t>
      </w:r>
      <w:r w:rsidR="00005C7B" w:rsidRPr="00005C7B">
        <w:rPr>
          <w:vertAlign w:val="superscript"/>
          <w:lang w:val="lv-LV"/>
        </w:rPr>
        <w:t>2</w:t>
      </w:r>
      <w:r w:rsidR="00005C7B" w:rsidRPr="00005C7B">
        <w:rPr>
          <w:lang w:val="lv-LV"/>
        </w:rPr>
        <w:t xml:space="preserve"> panta piektās daļas izslēgšanas nosacījumiem</w:t>
      </w:r>
      <w:r w:rsidR="00005C7B">
        <w:rPr>
          <w:lang w:val="lv-LV"/>
        </w:rPr>
        <w:t>.</w:t>
      </w:r>
      <w:r w:rsidR="00005C7B" w:rsidRPr="00005C7B">
        <w:rPr>
          <w:lang w:val="lv-LV"/>
        </w:rPr>
        <w:t xml:space="preserve"> </w:t>
      </w:r>
    </w:p>
    <w:p w14:paraId="50DCB953" w14:textId="77777777" w:rsidR="00005C7B" w:rsidRPr="00667E43" w:rsidRDefault="00005C7B" w:rsidP="00005C7B">
      <w:pPr>
        <w:numPr>
          <w:ilvl w:val="0"/>
          <w:numId w:val="8"/>
        </w:numPr>
        <w:jc w:val="both"/>
        <w:rPr>
          <w:lang w:val="lv-LV"/>
        </w:rPr>
      </w:pPr>
      <w:r w:rsidRPr="00667E43">
        <w:t xml:space="preserve">Lai </w:t>
      </w:r>
      <w:proofErr w:type="spellStart"/>
      <w:r w:rsidRPr="00667E43">
        <w:t>pārbaudītu</w:t>
      </w:r>
      <w:proofErr w:type="spellEnd"/>
      <w:r w:rsidRPr="00667E43">
        <w:t xml:space="preserve">, </w:t>
      </w:r>
      <w:proofErr w:type="spellStart"/>
      <w:r w:rsidRPr="00667E43">
        <w:t>vai</w:t>
      </w:r>
      <w:proofErr w:type="spellEnd"/>
      <w:r w:rsidRPr="00667E43">
        <w:t xml:space="preserve"> </w:t>
      </w:r>
      <w:proofErr w:type="spellStart"/>
      <w:r w:rsidRPr="00667E43">
        <w:t>pretendents</w:t>
      </w:r>
      <w:proofErr w:type="spellEnd"/>
      <w:r w:rsidRPr="00667E43">
        <w:t xml:space="preserve"> </w:t>
      </w:r>
      <w:proofErr w:type="spellStart"/>
      <w:r w:rsidRPr="00667E43">
        <w:t>nav</w:t>
      </w:r>
      <w:proofErr w:type="spellEnd"/>
      <w:r w:rsidRPr="00667E43">
        <w:t xml:space="preserve"> </w:t>
      </w:r>
      <w:proofErr w:type="spellStart"/>
      <w:r w:rsidRPr="00667E43">
        <w:t>izslēdzams</w:t>
      </w:r>
      <w:proofErr w:type="spellEnd"/>
      <w:r w:rsidRPr="00667E43">
        <w:t xml:space="preserve"> no </w:t>
      </w:r>
      <w:proofErr w:type="spellStart"/>
      <w:r w:rsidRPr="00667E43">
        <w:t>dalības</w:t>
      </w:r>
      <w:proofErr w:type="spellEnd"/>
      <w:r w:rsidRPr="00667E43">
        <w:t xml:space="preserve"> </w:t>
      </w:r>
      <w:proofErr w:type="spellStart"/>
      <w:r w:rsidRPr="00667E43">
        <w:t>iepirkumā</w:t>
      </w:r>
      <w:proofErr w:type="spellEnd"/>
      <w:r w:rsidRPr="00667E43">
        <w:t xml:space="preserve">, </w:t>
      </w:r>
      <w:proofErr w:type="spellStart"/>
      <w:r w:rsidRPr="00667E43">
        <w:t>Komisija</w:t>
      </w:r>
      <w:proofErr w:type="spellEnd"/>
      <w:r w:rsidRPr="00667E43">
        <w:t xml:space="preserve">:  </w:t>
      </w:r>
    </w:p>
    <w:p w14:paraId="3EBE819D" w14:textId="77777777" w:rsidR="00005C7B" w:rsidRPr="00216E62" w:rsidRDefault="00005C7B" w:rsidP="005158A0">
      <w:pPr>
        <w:numPr>
          <w:ilvl w:val="0"/>
          <w:numId w:val="31"/>
        </w:numPr>
        <w:tabs>
          <w:tab w:val="clear" w:pos="0"/>
          <w:tab w:val="num" w:pos="180"/>
          <w:tab w:val="left" w:pos="1620"/>
        </w:tabs>
        <w:autoSpaceDE w:val="0"/>
        <w:autoSpaceDN w:val="0"/>
        <w:adjustRightInd w:val="0"/>
        <w:ind w:left="720"/>
        <w:jc w:val="both"/>
        <w:rPr>
          <w:lang w:val="lv-LV"/>
        </w:rPr>
      </w:pPr>
      <w:r w:rsidRPr="00216E62">
        <w:rPr>
          <w:lang w:val="lv-LV"/>
        </w:rPr>
        <w:lastRenderedPageBreak/>
        <w:t>attiecībā uz pretendentu (neatkarīgi no tā reģistrācijas valsts vai pastāvīgās dzīvesvietas), izmantojot Ministru kabineta noteikto informācijas sistēmu, Ministru kabineta noteiktajā kārtībā iegūst informāciju:</w:t>
      </w:r>
    </w:p>
    <w:p w14:paraId="2D7F436C" w14:textId="77777777" w:rsidR="00005C7B" w:rsidRPr="0045190D" w:rsidRDefault="00005C7B" w:rsidP="005158A0">
      <w:pPr>
        <w:numPr>
          <w:ilvl w:val="1"/>
          <w:numId w:val="31"/>
        </w:numPr>
        <w:autoSpaceDE w:val="0"/>
        <w:autoSpaceDN w:val="0"/>
        <w:adjustRightInd w:val="0"/>
        <w:jc w:val="both"/>
      </w:pPr>
      <w:r w:rsidRPr="0045190D">
        <w:t xml:space="preserve">par </w:t>
      </w:r>
      <w:r w:rsidR="0045190D" w:rsidRPr="0045190D">
        <w:t>3.3.2.</w:t>
      </w:r>
      <w:proofErr w:type="gramStart"/>
      <w:r w:rsidR="0045190D" w:rsidRPr="0045190D">
        <w:t>1.</w:t>
      </w:r>
      <w:r w:rsidRPr="0045190D">
        <w:t>punktā</w:t>
      </w:r>
      <w:proofErr w:type="gramEnd"/>
      <w:r w:rsidRPr="0045190D">
        <w:t xml:space="preserve"> </w:t>
      </w:r>
      <w:proofErr w:type="spellStart"/>
      <w:r w:rsidRPr="0045190D">
        <w:t>minētajiem</w:t>
      </w:r>
      <w:proofErr w:type="spellEnd"/>
      <w:r w:rsidRPr="0045190D">
        <w:t xml:space="preserve"> </w:t>
      </w:r>
      <w:proofErr w:type="spellStart"/>
      <w:r w:rsidRPr="0045190D">
        <w:t>faktiem</w:t>
      </w:r>
      <w:proofErr w:type="spellEnd"/>
      <w:r w:rsidRPr="0045190D">
        <w:t xml:space="preserve"> — no </w:t>
      </w:r>
      <w:proofErr w:type="spellStart"/>
      <w:r w:rsidRPr="0045190D">
        <w:t>Uzņēmumu</w:t>
      </w:r>
      <w:proofErr w:type="spellEnd"/>
      <w:r w:rsidRPr="0045190D">
        <w:t xml:space="preserve"> </w:t>
      </w:r>
      <w:proofErr w:type="spellStart"/>
      <w:r w:rsidRPr="0045190D">
        <w:t>reģistra</w:t>
      </w:r>
      <w:proofErr w:type="spellEnd"/>
      <w:r w:rsidRPr="0045190D">
        <w:t>,</w:t>
      </w:r>
    </w:p>
    <w:p w14:paraId="064A427B" w14:textId="77777777" w:rsidR="00005C7B" w:rsidRPr="0045190D" w:rsidRDefault="00005C7B" w:rsidP="005158A0">
      <w:pPr>
        <w:numPr>
          <w:ilvl w:val="1"/>
          <w:numId w:val="31"/>
        </w:numPr>
        <w:autoSpaceDE w:val="0"/>
        <w:autoSpaceDN w:val="0"/>
        <w:adjustRightInd w:val="0"/>
        <w:jc w:val="both"/>
      </w:pPr>
      <w:r w:rsidRPr="0045190D">
        <w:t xml:space="preserve">par </w:t>
      </w:r>
      <w:r w:rsidR="0045190D" w:rsidRPr="0045190D">
        <w:t>3.3.2.</w:t>
      </w:r>
      <w:proofErr w:type="gramStart"/>
      <w:r w:rsidRPr="0045190D">
        <w:t>2.punktā</w:t>
      </w:r>
      <w:proofErr w:type="gramEnd"/>
      <w:r w:rsidRPr="0045190D">
        <w:t xml:space="preserve"> </w:t>
      </w:r>
      <w:proofErr w:type="spellStart"/>
      <w:r w:rsidRPr="0045190D">
        <w:t>minēto</w:t>
      </w:r>
      <w:proofErr w:type="spellEnd"/>
      <w:r w:rsidRPr="0045190D">
        <w:t xml:space="preserve"> </w:t>
      </w:r>
      <w:proofErr w:type="spellStart"/>
      <w:r w:rsidRPr="0045190D">
        <w:t>faktu</w:t>
      </w:r>
      <w:proofErr w:type="spellEnd"/>
      <w:r w:rsidRPr="0045190D">
        <w:t xml:space="preserve"> — no </w:t>
      </w:r>
      <w:proofErr w:type="spellStart"/>
      <w:r w:rsidRPr="0045190D">
        <w:t>Valsts</w:t>
      </w:r>
      <w:proofErr w:type="spellEnd"/>
      <w:r w:rsidRPr="0045190D">
        <w:t xml:space="preserve"> </w:t>
      </w:r>
      <w:proofErr w:type="spellStart"/>
      <w:r w:rsidRPr="0045190D">
        <w:t>ieņēmumu</w:t>
      </w:r>
      <w:proofErr w:type="spellEnd"/>
      <w:r w:rsidRPr="0045190D">
        <w:t xml:space="preserve"> </w:t>
      </w:r>
      <w:proofErr w:type="spellStart"/>
      <w:r w:rsidRPr="0045190D">
        <w:t>dienesta</w:t>
      </w:r>
      <w:proofErr w:type="spellEnd"/>
      <w:r w:rsidRPr="0045190D">
        <w:t xml:space="preserve"> un </w:t>
      </w:r>
      <w:proofErr w:type="spellStart"/>
      <w:r w:rsidRPr="0045190D">
        <w:t>Latvijas</w:t>
      </w:r>
      <w:proofErr w:type="spellEnd"/>
      <w:r w:rsidRPr="0045190D">
        <w:t xml:space="preserve"> </w:t>
      </w:r>
      <w:proofErr w:type="spellStart"/>
      <w:r w:rsidRPr="0045190D">
        <w:t>pašvaldībām</w:t>
      </w:r>
      <w:proofErr w:type="spellEnd"/>
      <w:r w:rsidRPr="0045190D">
        <w:t>.</w:t>
      </w:r>
    </w:p>
    <w:p w14:paraId="69E51DA8" w14:textId="77777777" w:rsidR="00005C7B" w:rsidRPr="00667E43" w:rsidRDefault="00005C7B" w:rsidP="005158A0">
      <w:pPr>
        <w:numPr>
          <w:ilvl w:val="1"/>
          <w:numId w:val="31"/>
        </w:numPr>
        <w:autoSpaceDE w:val="0"/>
        <w:autoSpaceDN w:val="0"/>
        <w:adjustRightInd w:val="0"/>
        <w:jc w:val="both"/>
      </w:pPr>
      <w:proofErr w:type="spellStart"/>
      <w:r w:rsidRPr="00667E43">
        <w:t>Pasūtītājs</w:t>
      </w:r>
      <w:proofErr w:type="spellEnd"/>
      <w:r w:rsidRPr="00667E43">
        <w:t xml:space="preserve"> </w:t>
      </w:r>
      <w:proofErr w:type="spellStart"/>
      <w:r w:rsidRPr="00667E43">
        <w:t>minēto</w:t>
      </w:r>
      <w:proofErr w:type="spellEnd"/>
      <w:r w:rsidRPr="00667E43">
        <w:t xml:space="preserve"> </w:t>
      </w:r>
      <w:proofErr w:type="spellStart"/>
      <w:r w:rsidRPr="00667E43">
        <w:t>informāciju</w:t>
      </w:r>
      <w:proofErr w:type="spellEnd"/>
      <w:r w:rsidRPr="00667E43">
        <w:t xml:space="preserve"> no </w:t>
      </w:r>
      <w:proofErr w:type="spellStart"/>
      <w:r w:rsidRPr="00667E43">
        <w:t>Valsts</w:t>
      </w:r>
      <w:proofErr w:type="spellEnd"/>
      <w:r w:rsidRPr="00667E43">
        <w:t xml:space="preserve"> </w:t>
      </w:r>
      <w:proofErr w:type="spellStart"/>
      <w:r w:rsidRPr="00667E43">
        <w:t>ieņēmumu</w:t>
      </w:r>
      <w:proofErr w:type="spellEnd"/>
      <w:r w:rsidRPr="00667E43">
        <w:t xml:space="preserve"> </w:t>
      </w:r>
      <w:proofErr w:type="spellStart"/>
      <w:r w:rsidRPr="00667E43">
        <w:t>dienesta</w:t>
      </w:r>
      <w:proofErr w:type="spellEnd"/>
      <w:r w:rsidRPr="00667E43">
        <w:t xml:space="preserve"> un </w:t>
      </w:r>
      <w:proofErr w:type="spellStart"/>
      <w:r w:rsidRPr="00667E43">
        <w:t>Latvijas</w:t>
      </w:r>
      <w:proofErr w:type="spellEnd"/>
      <w:r w:rsidRPr="00667E43">
        <w:t xml:space="preserve"> </w:t>
      </w:r>
      <w:proofErr w:type="spellStart"/>
      <w:r w:rsidRPr="00667E43">
        <w:t>pašvaldībām</w:t>
      </w:r>
      <w:proofErr w:type="spellEnd"/>
      <w:r w:rsidRPr="00667E43">
        <w:t xml:space="preserve"> </w:t>
      </w:r>
      <w:proofErr w:type="spellStart"/>
      <w:r w:rsidRPr="00667E43">
        <w:t>ir</w:t>
      </w:r>
      <w:proofErr w:type="spellEnd"/>
      <w:r w:rsidRPr="00667E43">
        <w:t xml:space="preserve"> </w:t>
      </w:r>
      <w:proofErr w:type="spellStart"/>
      <w:r w:rsidRPr="00667E43">
        <w:t>tiesīgs</w:t>
      </w:r>
      <w:proofErr w:type="spellEnd"/>
      <w:r w:rsidRPr="00667E43">
        <w:t xml:space="preserve"> </w:t>
      </w:r>
      <w:proofErr w:type="spellStart"/>
      <w:r w:rsidRPr="00667E43">
        <w:t>saņemt</w:t>
      </w:r>
      <w:proofErr w:type="spellEnd"/>
      <w:r w:rsidRPr="00667E43">
        <w:t xml:space="preserve">, </w:t>
      </w:r>
      <w:proofErr w:type="spellStart"/>
      <w:r w:rsidRPr="00667E43">
        <w:t>neprasot</w:t>
      </w:r>
      <w:proofErr w:type="spellEnd"/>
      <w:r w:rsidRPr="00667E43">
        <w:t xml:space="preserve"> </w:t>
      </w:r>
      <w:proofErr w:type="spellStart"/>
      <w:r w:rsidRPr="00667E43">
        <w:t>pretendenta</w:t>
      </w:r>
      <w:proofErr w:type="spellEnd"/>
      <w:r w:rsidRPr="00667E43">
        <w:t xml:space="preserve"> </w:t>
      </w:r>
      <w:proofErr w:type="spellStart"/>
      <w:r w:rsidRPr="00667E43">
        <w:t>piekrišanu</w:t>
      </w:r>
      <w:proofErr w:type="spellEnd"/>
      <w:r w:rsidRPr="00667E43">
        <w:t>;</w:t>
      </w:r>
    </w:p>
    <w:p w14:paraId="15AF9FFC" w14:textId="77777777" w:rsidR="00005C7B" w:rsidRPr="0045190D" w:rsidRDefault="00005C7B" w:rsidP="005158A0">
      <w:pPr>
        <w:numPr>
          <w:ilvl w:val="0"/>
          <w:numId w:val="31"/>
        </w:numPr>
        <w:tabs>
          <w:tab w:val="clear" w:pos="0"/>
          <w:tab w:val="num" w:pos="180"/>
          <w:tab w:val="left" w:pos="1620"/>
        </w:tabs>
        <w:autoSpaceDE w:val="0"/>
        <w:autoSpaceDN w:val="0"/>
        <w:adjustRightInd w:val="0"/>
        <w:ind w:left="720"/>
        <w:jc w:val="both"/>
      </w:pPr>
      <w:proofErr w:type="spellStart"/>
      <w:r w:rsidRPr="0045190D">
        <w:t>attiecībā</w:t>
      </w:r>
      <w:proofErr w:type="spellEnd"/>
      <w:r w:rsidRPr="0045190D">
        <w:t xml:space="preserve"> </w:t>
      </w:r>
      <w:proofErr w:type="spellStart"/>
      <w:r w:rsidRPr="0045190D">
        <w:t>uz</w:t>
      </w:r>
      <w:proofErr w:type="spellEnd"/>
      <w:r w:rsidRPr="0045190D">
        <w:t xml:space="preserve"> </w:t>
      </w:r>
      <w:proofErr w:type="spellStart"/>
      <w:r w:rsidRPr="0045190D">
        <w:t>ārvalstī</w:t>
      </w:r>
      <w:proofErr w:type="spellEnd"/>
      <w:r w:rsidRPr="0045190D">
        <w:t xml:space="preserve"> </w:t>
      </w:r>
      <w:proofErr w:type="spellStart"/>
      <w:r w:rsidRPr="0045190D">
        <w:t>reģistrētu</w:t>
      </w:r>
      <w:proofErr w:type="spellEnd"/>
      <w:r w:rsidRPr="0045190D">
        <w:t xml:space="preserve"> </w:t>
      </w:r>
      <w:proofErr w:type="spellStart"/>
      <w:r w:rsidRPr="0045190D">
        <w:t>vai</w:t>
      </w:r>
      <w:proofErr w:type="spellEnd"/>
      <w:r w:rsidRPr="0045190D">
        <w:t xml:space="preserve"> </w:t>
      </w:r>
      <w:proofErr w:type="spellStart"/>
      <w:r w:rsidRPr="0045190D">
        <w:t>pastāvīgi</w:t>
      </w:r>
      <w:proofErr w:type="spellEnd"/>
      <w:r w:rsidRPr="0045190D">
        <w:t xml:space="preserve"> </w:t>
      </w:r>
      <w:proofErr w:type="spellStart"/>
      <w:r w:rsidRPr="0045190D">
        <w:t>dzīvojošu</w:t>
      </w:r>
      <w:proofErr w:type="spellEnd"/>
      <w:r w:rsidRPr="0045190D">
        <w:t xml:space="preserve"> </w:t>
      </w:r>
      <w:proofErr w:type="spellStart"/>
      <w:r w:rsidRPr="0045190D">
        <w:t>pretendentu</w:t>
      </w:r>
      <w:proofErr w:type="spellEnd"/>
      <w:r w:rsidRPr="0045190D">
        <w:t xml:space="preserve"> </w:t>
      </w:r>
      <w:proofErr w:type="spellStart"/>
      <w:r w:rsidRPr="0045190D">
        <w:t>papildus</w:t>
      </w:r>
      <w:proofErr w:type="spellEnd"/>
      <w:r w:rsidRPr="0045190D">
        <w:t xml:space="preserve"> </w:t>
      </w:r>
      <w:proofErr w:type="spellStart"/>
      <w:r w:rsidRPr="0045190D">
        <w:t>pieprasa</w:t>
      </w:r>
      <w:proofErr w:type="spellEnd"/>
      <w:r w:rsidRPr="0045190D">
        <w:t xml:space="preserve">, </w:t>
      </w:r>
      <w:proofErr w:type="spellStart"/>
      <w:r w:rsidRPr="0045190D">
        <w:t>lai</w:t>
      </w:r>
      <w:proofErr w:type="spellEnd"/>
      <w:r w:rsidRPr="0045190D">
        <w:t xml:space="preserve"> </w:t>
      </w:r>
      <w:proofErr w:type="spellStart"/>
      <w:r w:rsidRPr="0045190D">
        <w:t>tas</w:t>
      </w:r>
      <w:proofErr w:type="spellEnd"/>
      <w:r w:rsidRPr="0045190D">
        <w:t xml:space="preserve"> </w:t>
      </w:r>
      <w:proofErr w:type="spellStart"/>
      <w:r w:rsidRPr="0045190D">
        <w:t>iesniedz</w:t>
      </w:r>
      <w:proofErr w:type="spellEnd"/>
      <w:r w:rsidRPr="0045190D">
        <w:t xml:space="preserve"> </w:t>
      </w:r>
      <w:proofErr w:type="spellStart"/>
      <w:r w:rsidRPr="0045190D">
        <w:t>attiecīgās</w:t>
      </w:r>
      <w:proofErr w:type="spellEnd"/>
      <w:r w:rsidRPr="0045190D">
        <w:t xml:space="preserve"> </w:t>
      </w:r>
      <w:proofErr w:type="spellStart"/>
      <w:r w:rsidRPr="0045190D">
        <w:t>ārvalsts</w:t>
      </w:r>
      <w:proofErr w:type="spellEnd"/>
      <w:r w:rsidRPr="0045190D">
        <w:t xml:space="preserve"> </w:t>
      </w:r>
      <w:proofErr w:type="spellStart"/>
      <w:r w:rsidRPr="0045190D">
        <w:t>kompetentās</w:t>
      </w:r>
      <w:proofErr w:type="spellEnd"/>
      <w:r w:rsidRPr="0045190D">
        <w:t xml:space="preserve"> </w:t>
      </w:r>
      <w:proofErr w:type="spellStart"/>
      <w:r w:rsidRPr="0045190D">
        <w:t>institūcijas</w:t>
      </w:r>
      <w:proofErr w:type="spellEnd"/>
      <w:r w:rsidRPr="0045190D">
        <w:t xml:space="preserve"> </w:t>
      </w:r>
      <w:proofErr w:type="spellStart"/>
      <w:r w:rsidRPr="0045190D">
        <w:t>izziņu</w:t>
      </w:r>
      <w:proofErr w:type="spellEnd"/>
      <w:r w:rsidRPr="0045190D">
        <w:t xml:space="preserve">, </w:t>
      </w:r>
      <w:proofErr w:type="spellStart"/>
      <w:r w:rsidRPr="0045190D">
        <w:t>kas</w:t>
      </w:r>
      <w:proofErr w:type="spellEnd"/>
      <w:r w:rsidRPr="0045190D">
        <w:t xml:space="preserve"> </w:t>
      </w:r>
      <w:proofErr w:type="spellStart"/>
      <w:r w:rsidRPr="0045190D">
        <w:t>apliecina</w:t>
      </w:r>
      <w:proofErr w:type="spellEnd"/>
      <w:r w:rsidRPr="0045190D">
        <w:t xml:space="preserve">, </w:t>
      </w:r>
      <w:proofErr w:type="spellStart"/>
      <w:r w:rsidRPr="0045190D">
        <w:t>ka</w:t>
      </w:r>
      <w:proofErr w:type="spellEnd"/>
      <w:r w:rsidRPr="0045190D">
        <w:t xml:space="preserve"> </w:t>
      </w:r>
      <w:proofErr w:type="spellStart"/>
      <w:r w:rsidRPr="0045190D">
        <w:t>uz</w:t>
      </w:r>
      <w:proofErr w:type="spellEnd"/>
      <w:r w:rsidRPr="0045190D">
        <w:t xml:space="preserve"> to </w:t>
      </w:r>
      <w:proofErr w:type="spellStart"/>
      <w:r w:rsidRPr="0045190D">
        <w:t>neattiecas</w:t>
      </w:r>
      <w:proofErr w:type="spellEnd"/>
      <w:r w:rsidRPr="0045190D">
        <w:t xml:space="preserve"> </w:t>
      </w:r>
      <w:r w:rsidR="0045190D" w:rsidRPr="0045190D">
        <w:t>3.3.</w:t>
      </w:r>
      <w:proofErr w:type="gramStart"/>
      <w:r w:rsidR="0045190D" w:rsidRPr="0045190D">
        <w:t>2.punktā</w:t>
      </w:r>
      <w:proofErr w:type="gramEnd"/>
      <w:r w:rsidR="0045190D" w:rsidRPr="0045190D">
        <w:t xml:space="preserve"> </w:t>
      </w:r>
      <w:proofErr w:type="spellStart"/>
      <w:r w:rsidRPr="0045190D">
        <w:t>noteiktie</w:t>
      </w:r>
      <w:proofErr w:type="spellEnd"/>
      <w:r w:rsidRPr="0045190D">
        <w:t xml:space="preserve"> </w:t>
      </w:r>
      <w:proofErr w:type="spellStart"/>
      <w:r w:rsidRPr="0045190D">
        <w:t>gadījumi</w:t>
      </w:r>
      <w:proofErr w:type="spellEnd"/>
      <w:r w:rsidRPr="0045190D">
        <w:t>.</w:t>
      </w:r>
    </w:p>
    <w:p w14:paraId="0D9933E2" w14:textId="77777777" w:rsidR="00005C7B" w:rsidRPr="00667E43" w:rsidRDefault="00005C7B" w:rsidP="005158A0">
      <w:pPr>
        <w:numPr>
          <w:ilvl w:val="0"/>
          <w:numId w:val="31"/>
        </w:numPr>
        <w:tabs>
          <w:tab w:val="clear" w:pos="0"/>
          <w:tab w:val="num" w:pos="180"/>
          <w:tab w:val="left" w:pos="1620"/>
        </w:tabs>
        <w:autoSpaceDE w:val="0"/>
        <w:autoSpaceDN w:val="0"/>
        <w:adjustRightInd w:val="0"/>
        <w:ind w:left="720"/>
        <w:jc w:val="both"/>
      </w:pPr>
      <w:proofErr w:type="spellStart"/>
      <w:r w:rsidRPr="00667E43">
        <w:t>Termiņu</w:t>
      </w:r>
      <w:proofErr w:type="spellEnd"/>
      <w:r w:rsidRPr="00667E43">
        <w:t xml:space="preserve"> </w:t>
      </w:r>
      <w:proofErr w:type="spellStart"/>
      <w:r w:rsidRPr="00667E43">
        <w:t>izziņu</w:t>
      </w:r>
      <w:proofErr w:type="spellEnd"/>
      <w:r w:rsidRPr="00667E43">
        <w:t xml:space="preserve"> </w:t>
      </w:r>
      <w:proofErr w:type="spellStart"/>
      <w:r w:rsidRPr="00667E43">
        <w:t>iesniegšanai</w:t>
      </w:r>
      <w:proofErr w:type="spellEnd"/>
      <w:r w:rsidRPr="00667E43">
        <w:t xml:space="preserve"> </w:t>
      </w:r>
      <w:proofErr w:type="spellStart"/>
      <w:r w:rsidRPr="00667E43">
        <w:t>pasūtītājs</w:t>
      </w:r>
      <w:proofErr w:type="spellEnd"/>
      <w:r w:rsidRPr="00667E43">
        <w:t xml:space="preserve"> </w:t>
      </w:r>
      <w:proofErr w:type="spellStart"/>
      <w:r w:rsidRPr="00667E43">
        <w:t>nosaka</w:t>
      </w:r>
      <w:proofErr w:type="spellEnd"/>
      <w:r w:rsidRPr="00667E43">
        <w:t xml:space="preserve"> ne </w:t>
      </w:r>
      <w:proofErr w:type="spellStart"/>
      <w:r w:rsidRPr="00667E43">
        <w:t>īsāku</w:t>
      </w:r>
      <w:proofErr w:type="spellEnd"/>
      <w:r w:rsidRPr="00667E43">
        <w:t xml:space="preserve"> par 10 </w:t>
      </w:r>
      <w:proofErr w:type="spellStart"/>
      <w:r w:rsidRPr="00667E43">
        <w:t>darbdienām</w:t>
      </w:r>
      <w:proofErr w:type="spellEnd"/>
      <w:r w:rsidRPr="00667E43">
        <w:t xml:space="preserve"> </w:t>
      </w:r>
      <w:proofErr w:type="spellStart"/>
      <w:r w:rsidRPr="00667E43">
        <w:t>pēc</w:t>
      </w:r>
      <w:proofErr w:type="spellEnd"/>
      <w:r w:rsidRPr="00667E43">
        <w:t xml:space="preserve"> </w:t>
      </w:r>
      <w:proofErr w:type="spellStart"/>
      <w:r w:rsidRPr="00667E43">
        <w:t>pieprasījuma</w:t>
      </w:r>
      <w:proofErr w:type="spellEnd"/>
      <w:r w:rsidRPr="00667E43">
        <w:t xml:space="preserve"> </w:t>
      </w:r>
      <w:proofErr w:type="spellStart"/>
      <w:r w:rsidRPr="00667E43">
        <w:t>izsniegšanas</w:t>
      </w:r>
      <w:proofErr w:type="spellEnd"/>
      <w:r w:rsidRPr="00667E43">
        <w:t xml:space="preserve"> </w:t>
      </w:r>
      <w:proofErr w:type="spellStart"/>
      <w:r w:rsidRPr="00667E43">
        <w:t>vai</w:t>
      </w:r>
      <w:proofErr w:type="spellEnd"/>
      <w:r w:rsidRPr="00667E43">
        <w:t xml:space="preserve"> </w:t>
      </w:r>
      <w:proofErr w:type="spellStart"/>
      <w:r w:rsidRPr="00667E43">
        <w:t>nosūtīšanas</w:t>
      </w:r>
      <w:proofErr w:type="spellEnd"/>
      <w:r w:rsidRPr="00667E43">
        <w:t xml:space="preserve"> </w:t>
      </w:r>
      <w:proofErr w:type="spellStart"/>
      <w:r w:rsidRPr="00667E43">
        <w:t>dienas</w:t>
      </w:r>
      <w:proofErr w:type="spellEnd"/>
      <w:r w:rsidRPr="00667E43">
        <w:t xml:space="preserve">. Ja </w:t>
      </w:r>
      <w:proofErr w:type="spellStart"/>
      <w:r w:rsidRPr="00667E43">
        <w:t>attiecīgais</w:t>
      </w:r>
      <w:proofErr w:type="spellEnd"/>
      <w:r w:rsidRPr="00667E43">
        <w:t xml:space="preserve"> </w:t>
      </w:r>
      <w:proofErr w:type="spellStart"/>
      <w:r w:rsidRPr="00667E43">
        <w:t>pretendents</w:t>
      </w:r>
      <w:proofErr w:type="spellEnd"/>
      <w:r w:rsidRPr="00667E43">
        <w:t xml:space="preserve"> </w:t>
      </w:r>
      <w:proofErr w:type="spellStart"/>
      <w:r w:rsidRPr="00667E43">
        <w:t>noteiktajā</w:t>
      </w:r>
      <w:proofErr w:type="spellEnd"/>
      <w:r w:rsidRPr="00667E43">
        <w:t xml:space="preserve"> </w:t>
      </w:r>
      <w:proofErr w:type="spellStart"/>
      <w:r w:rsidRPr="00667E43">
        <w:t>termiņā</w:t>
      </w:r>
      <w:proofErr w:type="spellEnd"/>
      <w:r w:rsidRPr="00667E43">
        <w:t xml:space="preserve"> </w:t>
      </w:r>
      <w:proofErr w:type="spellStart"/>
      <w:r w:rsidRPr="00667E43">
        <w:t>neiesniedz</w:t>
      </w:r>
      <w:proofErr w:type="spellEnd"/>
      <w:r w:rsidRPr="00667E43">
        <w:t xml:space="preserve"> </w:t>
      </w:r>
      <w:proofErr w:type="spellStart"/>
      <w:r w:rsidRPr="00667E43">
        <w:t>minēto</w:t>
      </w:r>
      <w:proofErr w:type="spellEnd"/>
      <w:r w:rsidRPr="00667E43">
        <w:t xml:space="preserve"> </w:t>
      </w:r>
      <w:proofErr w:type="spellStart"/>
      <w:r w:rsidRPr="00667E43">
        <w:t>izziņu</w:t>
      </w:r>
      <w:proofErr w:type="spellEnd"/>
      <w:r w:rsidRPr="00667E43">
        <w:t xml:space="preserve">, </w:t>
      </w:r>
      <w:proofErr w:type="spellStart"/>
      <w:r w:rsidRPr="00667E43">
        <w:t>pasūtītājs</w:t>
      </w:r>
      <w:proofErr w:type="spellEnd"/>
      <w:r w:rsidRPr="00667E43">
        <w:t xml:space="preserve"> to </w:t>
      </w:r>
      <w:proofErr w:type="spellStart"/>
      <w:r w:rsidRPr="00667E43">
        <w:t>izslēdz</w:t>
      </w:r>
      <w:proofErr w:type="spellEnd"/>
      <w:r w:rsidRPr="00667E43">
        <w:t xml:space="preserve"> no </w:t>
      </w:r>
      <w:proofErr w:type="spellStart"/>
      <w:r w:rsidRPr="00667E43">
        <w:t>dalības</w:t>
      </w:r>
      <w:proofErr w:type="spellEnd"/>
      <w:r w:rsidRPr="00667E43">
        <w:t xml:space="preserve"> </w:t>
      </w:r>
      <w:proofErr w:type="spellStart"/>
      <w:r w:rsidRPr="00667E43">
        <w:t>iepirkumā</w:t>
      </w:r>
      <w:proofErr w:type="spellEnd"/>
      <w:r w:rsidRPr="00667E43">
        <w:t>.</w:t>
      </w:r>
    </w:p>
    <w:p w14:paraId="49681475" w14:textId="77777777" w:rsidR="00005C7B" w:rsidRPr="00FD4289" w:rsidRDefault="00005C7B" w:rsidP="005158A0">
      <w:pPr>
        <w:numPr>
          <w:ilvl w:val="0"/>
          <w:numId w:val="31"/>
        </w:numPr>
        <w:tabs>
          <w:tab w:val="clear" w:pos="0"/>
          <w:tab w:val="num" w:pos="180"/>
          <w:tab w:val="left" w:pos="1620"/>
        </w:tabs>
        <w:autoSpaceDE w:val="0"/>
        <w:autoSpaceDN w:val="0"/>
        <w:adjustRightInd w:val="0"/>
        <w:ind w:left="720"/>
        <w:jc w:val="both"/>
      </w:pPr>
      <w:proofErr w:type="spellStart"/>
      <w:r w:rsidRPr="00FD4289">
        <w:t>Atkarībā</w:t>
      </w:r>
      <w:proofErr w:type="spellEnd"/>
      <w:r w:rsidRPr="00FD4289">
        <w:t xml:space="preserve"> no </w:t>
      </w:r>
      <w:r w:rsidR="0045190D" w:rsidRPr="00FD4289">
        <w:t>4.5.</w:t>
      </w:r>
      <w:r w:rsidR="00E95D65">
        <w:t>10</w:t>
      </w:r>
      <w:r w:rsidR="0045190D" w:rsidRPr="00FD4289">
        <w:t>.1.</w:t>
      </w:r>
      <w:proofErr w:type="gramStart"/>
      <w:r w:rsidR="0045190D" w:rsidRPr="00FD4289">
        <w:t>2.punktā</w:t>
      </w:r>
      <w:proofErr w:type="gramEnd"/>
      <w:r w:rsidRPr="00FD4289">
        <w:t xml:space="preserve"> </w:t>
      </w:r>
      <w:proofErr w:type="spellStart"/>
      <w:r w:rsidRPr="00FD4289">
        <w:t>veiktās</w:t>
      </w:r>
      <w:proofErr w:type="spellEnd"/>
      <w:r w:rsidRPr="00FD4289">
        <w:t xml:space="preserve"> </w:t>
      </w:r>
      <w:proofErr w:type="spellStart"/>
      <w:r w:rsidRPr="00FD4289">
        <w:t>pārbaudes</w:t>
      </w:r>
      <w:proofErr w:type="spellEnd"/>
      <w:r w:rsidRPr="00FD4289">
        <w:t xml:space="preserve"> </w:t>
      </w:r>
      <w:proofErr w:type="spellStart"/>
      <w:r w:rsidRPr="00FD4289">
        <w:t>rezultātiem</w:t>
      </w:r>
      <w:proofErr w:type="spellEnd"/>
      <w:r w:rsidRPr="00FD4289">
        <w:t xml:space="preserve"> </w:t>
      </w:r>
      <w:proofErr w:type="spellStart"/>
      <w:r w:rsidRPr="00FD4289">
        <w:t>Komisija</w:t>
      </w:r>
      <w:proofErr w:type="spellEnd"/>
      <w:r w:rsidRPr="00FD4289">
        <w:t>:</w:t>
      </w:r>
    </w:p>
    <w:p w14:paraId="38E59E8D" w14:textId="77777777" w:rsidR="00005C7B" w:rsidRPr="00667E43" w:rsidRDefault="00005C7B" w:rsidP="005158A0">
      <w:pPr>
        <w:numPr>
          <w:ilvl w:val="0"/>
          <w:numId w:val="32"/>
        </w:numPr>
        <w:tabs>
          <w:tab w:val="clear" w:pos="0"/>
          <w:tab w:val="num" w:pos="360"/>
        </w:tabs>
        <w:autoSpaceDE w:val="0"/>
        <w:autoSpaceDN w:val="0"/>
        <w:adjustRightInd w:val="0"/>
        <w:ind w:left="1080"/>
        <w:jc w:val="both"/>
      </w:pPr>
      <w:proofErr w:type="spellStart"/>
      <w:r w:rsidRPr="00667E43">
        <w:t>neizslēdz</w:t>
      </w:r>
      <w:proofErr w:type="spellEnd"/>
      <w:r w:rsidRPr="00667E43">
        <w:t xml:space="preserve"> </w:t>
      </w:r>
      <w:proofErr w:type="spellStart"/>
      <w:r w:rsidRPr="00667E43">
        <w:t>pretendentu</w:t>
      </w:r>
      <w:proofErr w:type="spellEnd"/>
      <w:r w:rsidRPr="00667E43">
        <w:t xml:space="preserve"> no </w:t>
      </w:r>
      <w:proofErr w:type="spellStart"/>
      <w:r w:rsidRPr="00667E43">
        <w:t>dalības</w:t>
      </w:r>
      <w:proofErr w:type="spellEnd"/>
      <w:r w:rsidRPr="00667E43">
        <w:t xml:space="preserve"> </w:t>
      </w:r>
      <w:proofErr w:type="spellStart"/>
      <w:r w:rsidRPr="00667E43">
        <w:t>iepirkumā</w:t>
      </w:r>
      <w:proofErr w:type="spellEnd"/>
      <w:r w:rsidRPr="00667E43">
        <w:t xml:space="preserve">, ja </w:t>
      </w:r>
      <w:proofErr w:type="spellStart"/>
      <w:r w:rsidRPr="00667E43">
        <w:t>konstatē</w:t>
      </w:r>
      <w:proofErr w:type="spellEnd"/>
      <w:r w:rsidRPr="00667E43">
        <w:t xml:space="preserve">, </w:t>
      </w:r>
      <w:proofErr w:type="spellStart"/>
      <w:r w:rsidRPr="00667E43">
        <w:t>ka</w:t>
      </w:r>
      <w:proofErr w:type="spellEnd"/>
      <w:r w:rsidRPr="00667E43">
        <w:t xml:space="preserve"> </w:t>
      </w:r>
      <w:proofErr w:type="spellStart"/>
      <w:r w:rsidRPr="00667E43">
        <w:t>saskaņā</w:t>
      </w:r>
      <w:proofErr w:type="spellEnd"/>
      <w:r w:rsidRPr="00667E43">
        <w:t xml:space="preserve"> </w:t>
      </w:r>
      <w:proofErr w:type="spellStart"/>
      <w:r w:rsidRPr="00667E43">
        <w:t>ar</w:t>
      </w:r>
      <w:proofErr w:type="spellEnd"/>
      <w:r w:rsidRPr="00667E43">
        <w:t xml:space="preserve"> </w:t>
      </w:r>
      <w:proofErr w:type="spellStart"/>
      <w:r w:rsidRPr="00667E43">
        <w:t>Ministru</w:t>
      </w:r>
      <w:proofErr w:type="spellEnd"/>
      <w:r w:rsidRPr="00667E43">
        <w:t xml:space="preserve"> </w:t>
      </w:r>
      <w:proofErr w:type="spellStart"/>
      <w:r w:rsidRPr="00667E43">
        <w:t>kabineta</w:t>
      </w:r>
      <w:proofErr w:type="spellEnd"/>
      <w:r w:rsidRPr="00667E43">
        <w:t xml:space="preserve"> </w:t>
      </w:r>
      <w:proofErr w:type="spellStart"/>
      <w:r w:rsidRPr="00667E43">
        <w:t>noteiktajā</w:t>
      </w:r>
      <w:proofErr w:type="spellEnd"/>
      <w:r w:rsidRPr="00667E43">
        <w:t xml:space="preserve"> </w:t>
      </w:r>
      <w:proofErr w:type="spellStart"/>
      <w:r w:rsidRPr="00667E43">
        <w:t>informācijas</w:t>
      </w:r>
      <w:proofErr w:type="spellEnd"/>
      <w:r w:rsidRPr="00667E43">
        <w:t xml:space="preserve"> </w:t>
      </w:r>
      <w:proofErr w:type="spellStart"/>
      <w:r w:rsidRPr="00667E43">
        <w:t>sistēmā</w:t>
      </w:r>
      <w:proofErr w:type="spellEnd"/>
      <w:r w:rsidRPr="00667E43">
        <w:t xml:space="preserve"> </w:t>
      </w:r>
      <w:proofErr w:type="spellStart"/>
      <w:r w:rsidRPr="00667E43">
        <w:t>esošo</w:t>
      </w:r>
      <w:proofErr w:type="spellEnd"/>
      <w:r w:rsidRPr="00667E43">
        <w:t xml:space="preserve"> </w:t>
      </w:r>
      <w:proofErr w:type="spellStart"/>
      <w:r w:rsidRPr="00667E43">
        <w:t>informāciju</w:t>
      </w:r>
      <w:proofErr w:type="spellEnd"/>
      <w:r w:rsidRPr="00667E43">
        <w:t xml:space="preserve"> </w:t>
      </w:r>
      <w:proofErr w:type="spellStart"/>
      <w:r w:rsidRPr="00667E43">
        <w:t>pretendentam</w:t>
      </w:r>
      <w:proofErr w:type="spellEnd"/>
      <w:r w:rsidRPr="00667E43">
        <w:t xml:space="preserve"> </w:t>
      </w:r>
      <w:proofErr w:type="spellStart"/>
      <w:r w:rsidRPr="00667E43">
        <w:t>nav</w:t>
      </w:r>
      <w:proofErr w:type="spellEnd"/>
      <w:r w:rsidRPr="00667E43">
        <w:t xml:space="preserve"> </w:t>
      </w:r>
      <w:proofErr w:type="spellStart"/>
      <w:r w:rsidRPr="00667E43">
        <w:t>nodokļu</w:t>
      </w:r>
      <w:proofErr w:type="spellEnd"/>
      <w:r w:rsidRPr="00667E43">
        <w:t xml:space="preserve"> </w:t>
      </w:r>
      <w:proofErr w:type="spellStart"/>
      <w:r w:rsidRPr="00667E43">
        <w:t>parādu</w:t>
      </w:r>
      <w:proofErr w:type="spellEnd"/>
      <w:r w:rsidRPr="00667E43">
        <w:t xml:space="preserve">, </w:t>
      </w:r>
      <w:proofErr w:type="spellStart"/>
      <w:r w:rsidRPr="00667E43">
        <w:t>tajā</w:t>
      </w:r>
      <w:proofErr w:type="spellEnd"/>
      <w:r w:rsidRPr="00667E43">
        <w:t xml:space="preserve"> </w:t>
      </w:r>
      <w:proofErr w:type="spellStart"/>
      <w:r w:rsidRPr="00667E43">
        <w:t>skaitā</w:t>
      </w:r>
      <w:proofErr w:type="spellEnd"/>
      <w:r w:rsidRPr="00667E43">
        <w:t xml:space="preserve"> </w:t>
      </w:r>
      <w:proofErr w:type="spellStart"/>
      <w:r w:rsidRPr="00667E43">
        <w:t>valsts</w:t>
      </w:r>
      <w:proofErr w:type="spellEnd"/>
      <w:r w:rsidRPr="00667E43">
        <w:t xml:space="preserve"> </w:t>
      </w:r>
      <w:proofErr w:type="spellStart"/>
      <w:r w:rsidRPr="00667E43">
        <w:t>sociālās</w:t>
      </w:r>
      <w:proofErr w:type="spellEnd"/>
      <w:r w:rsidRPr="00667E43">
        <w:t xml:space="preserve"> </w:t>
      </w:r>
      <w:proofErr w:type="spellStart"/>
      <w:r w:rsidRPr="00667E43">
        <w:t>apdrošināšanas</w:t>
      </w:r>
      <w:proofErr w:type="spellEnd"/>
      <w:r w:rsidRPr="00667E43">
        <w:t xml:space="preserve"> </w:t>
      </w:r>
      <w:proofErr w:type="spellStart"/>
      <w:r w:rsidRPr="00667E43">
        <w:t>obligāto</w:t>
      </w:r>
      <w:proofErr w:type="spellEnd"/>
      <w:r w:rsidRPr="00667E43">
        <w:t xml:space="preserve"> </w:t>
      </w:r>
      <w:proofErr w:type="spellStart"/>
      <w:r w:rsidRPr="00667E43">
        <w:t>iemaksu</w:t>
      </w:r>
      <w:proofErr w:type="spellEnd"/>
      <w:r w:rsidRPr="00667E43">
        <w:t xml:space="preserve"> </w:t>
      </w:r>
      <w:proofErr w:type="spellStart"/>
      <w:r w:rsidRPr="00667E43">
        <w:t>parādu</w:t>
      </w:r>
      <w:proofErr w:type="spellEnd"/>
      <w:r w:rsidRPr="00667E43">
        <w:t xml:space="preserve">, </w:t>
      </w:r>
      <w:proofErr w:type="spellStart"/>
      <w:r w:rsidRPr="00667E43">
        <w:t>kas</w:t>
      </w:r>
      <w:proofErr w:type="spellEnd"/>
      <w:r w:rsidRPr="00667E43">
        <w:t xml:space="preserve"> </w:t>
      </w:r>
      <w:proofErr w:type="spellStart"/>
      <w:r w:rsidRPr="00667E43">
        <w:t>kopsummā</w:t>
      </w:r>
      <w:proofErr w:type="spellEnd"/>
      <w:r w:rsidRPr="00667E43">
        <w:t xml:space="preserve"> </w:t>
      </w:r>
      <w:proofErr w:type="spellStart"/>
      <w:r w:rsidRPr="00667E43">
        <w:t>pārsniedz</w:t>
      </w:r>
      <w:proofErr w:type="spellEnd"/>
      <w:r w:rsidRPr="00667E43">
        <w:t xml:space="preserve"> 150 </w:t>
      </w:r>
      <w:r w:rsidRPr="00667E43">
        <w:rPr>
          <w:i/>
          <w:iCs/>
        </w:rPr>
        <w:t>euro</w:t>
      </w:r>
      <w:r w:rsidRPr="00667E43">
        <w:t>;</w:t>
      </w:r>
    </w:p>
    <w:p w14:paraId="5C005D17" w14:textId="77777777" w:rsidR="00005C7B" w:rsidRPr="00667E43" w:rsidRDefault="00217874" w:rsidP="005158A0">
      <w:pPr>
        <w:numPr>
          <w:ilvl w:val="0"/>
          <w:numId w:val="32"/>
        </w:numPr>
        <w:tabs>
          <w:tab w:val="clear" w:pos="0"/>
          <w:tab w:val="num" w:pos="360"/>
        </w:tabs>
        <w:autoSpaceDE w:val="0"/>
        <w:autoSpaceDN w:val="0"/>
        <w:adjustRightInd w:val="0"/>
        <w:ind w:left="1080"/>
        <w:jc w:val="both"/>
      </w:pPr>
      <w:r w:rsidRPr="00667E43">
        <w:t xml:space="preserve">ja </w:t>
      </w:r>
      <w:proofErr w:type="spellStart"/>
      <w:r w:rsidRPr="00667E43">
        <w:t>konstatē</w:t>
      </w:r>
      <w:proofErr w:type="spellEnd"/>
      <w:r w:rsidRPr="00667E43">
        <w:t xml:space="preserve">, </w:t>
      </w:r>
      <w:proofErr w:type="spellStart"/>
      <w:r w:rsidRPr="00667E43">
        <w:t>ka</w:t>
      </w:r>
      <w:proofErr w:type="spellEnd"/>
      <w:r w:rsidRPr="00667E43">
        <w:t xml:space="preserve"> </w:t>
      </w:r>
      <w:proofErr w:type="spellStart"/>
      <w:r w:rsidRPr="00667E43">
        <w:t>saskaņā</w:t>
      </w:r>
      <w:proofErr w:type="spellEnd"/>
      <w:r w:rsidRPr="00667E43">
        <w:t xml:space="preserve"> </w:t>
      </w:r>
      <w:proofErr w:type="spellStart"/>
      <w:r w:rsidRPr="00667E43">
        <w:t>ar</w:t>
      </w:r>
      <w:proofErr w:type="spellEnd"/>
      <w:r w:rsidRPr="00667E43">
        <w:t xml:space="preserve"> </w:t>
      </w:r>
      <w:proofErr w:type="spellStart"/>
      <w:r w:rsidRPr="00667E43">
        <w:t>Ministru</w:t>
      </w:r>
      <w:proofErr w:type="spellEnd"/>
      <w:r w:rsidRPr="00667E43">
        <w:t xml:space="preserve"> </w:t>
      </w:r>
      <w:proofErr w:type="spellStart"/>
      <w:r w:rsidRPr="00667E43">
        <w:t>kabineta</w:t>
      </w:r>
      <w:proofErr w:type="spellEnd"/>
      <w:r w:rsidRPr="00667E43">
        <w:t xml:space="preserve"> </w:t>
      </w:r>
      <w:proofErr w:type="spellStart"/>
      <w:r w:rsidRPr="00667E43">
        <w:t>noteiktajā</w:t>
      </w:r>
      <w:proofErr w:type="spellEnd"/>
      <w:r w:rsidRPr="00667E43">
        <w:t xml:space="preserve"> </w:t>
      </w:r>
      <w:proofErr w:type="spellStart"/>
      <w:r w:rsidRPr="00667E43">
        <w:t>informācijas</w:t>
      </w:r>
      <w:proofErr w:type="spellEnd"/>
      <w:r w:rsidRPr="00667E43">
        <w:t xml:space="preserve"> </w:t>
      </w:r>
      <w:proofErr w:type="spellStart"/>
      <w:r w:rsidRPr="00667E43">
        <w:t>sistēmā</w:t>
      </w:r>
      <w:proofErr w:type="spellEnd"/>
      <w:r w:rsidRPr="00667E43">
        <w:t xml:space="preserve"> </w:t>
      </w:r>
      <w:proofErr w:type="spellStart"/>
      <w:r w:rsidRPr="00667E43">
        <w:t>esošo</w:t>
      </w:r>
      <w:proofErr w:type="spellEnd"/>
      <w:r w:rsidRPr="00667E43">
        <w:t xml:space="preserve"> </w:t>
      </w:r>
      <w:proofErr w:type="spellStart"/>
      <w:r w:rsidRPr="00667E43">
        <w:t>informāciju</w:t>
      </w:r>
      <w:proofErr w:type="spellEnd"/>
      <w:r w:rsidRPr="00667E43">
        <w:t xml:space="preserve"> </w:t>
      </w:r>
      <w:proofErr w:type="spellStart"/>
      <w:r w:rsidRPr="00667E43">
        <w:t>pretendentam</w:t>
      </w:r>
      <w:proofErr w:type="spellEnd"/>
      <w:r w:rsidRPr="00667E43">
        <w:t xml:space="preserve"> </w:t>
      </w:r>
      <w:proofErr w:type="spellStart"/>
      <w:r>
        <w:t>ir</w:t>
      </w:r>
      <w:proofErr w:type="spellEnd"/>
      <w:r w:rsidRPr="00667E43">
        <w:t xml:space="preserve"> </w:t>
      </w:r>
      <w:proofErr w:type="spellStart"/>
      <w:r w:rsidRPr="00667E43">
        <w:t>nodokļu</w:t>
      </w:r>
      <w:proofErr w:type="spellEnd"/>
      <w:r w:rsidRPr="00667E43">
        <w:t xml:space="preserve"> </w:t>
      </w:r>
      <w:proofErr w:type="spellStart"/>
      <w:r w:rsidRPr="00667E43">
        <w:t>parād</w:t>
      </w:r>
      <w:r>
        <w:t>i</w:t>
      </w:r>
      <w:proofErr w:type="spellEnd"/>
      <w:r w:rsidRPr="00667E43">
        <w:t xml:space="preserve">, </w:t>
      </w:r>
      <w:proofErr w:type="spellStart"/>
      <w:r w:rsidRPr="00667E43">
        <w:t>tajā</w:t>
      </w:r>
      <w:proofErr w:type="spellEnd"/>
      <w:r w:rsidRPr="00667E43">
        <w:t xml:space="preserve"> </w:t>
      </w:r>
      <w:proofErr w:type="spellStart"/>
      <w:r w:rsidRPr="00667E43">
        <w:t>skaitā</w:t>
      </w:r>
      <w:proofErr w:type="spellEnd"/>
      <w:r w:rsidRPr="00667E43">
        <w:t xml:space="preserve"> </w:t>
      </w:r>
      <w:proofErr w:type="spellStart"/>
      <w:r w:rsidRPr="00667E43">
        <w:t>valsts</w:t>
      </w:r>
      <w:proofErr w:type="spellEnd"/>
      <w:r w:rsidRPr="00667E43">
        <w:t xml:space="preserve"> </w:t>
      </w:r>
      <w:proofErr w:type="spellStart"/>
      <w:r w:rsidRPr="00667E43">
        <w:t>sociālās</w:t>
      </w:r>
      <w:proofErr w:type="spellEnd"/>
      <w:r w:rsidRPr="00667E43">
        <w:t xml:space="preserve"> </w:t>
      </w:r>
      <w:proofErr w:type="spellStart"/>
      <w:r w:rsidRPr="00667E43">
        <w:t>apdrošināšanas</w:t>
      </w:r>
      <w:proofErr w:type="spellEnd"/>
      <w:r w:rsidRPr="00667E43">
        <w:t xml:space="preserve"> </w:t>
      </w:r>
      <w:proofErr w:type="spellStart"/>
      <w:r w:rsidRPr="00667E43">
        <w:t>obligāto</w:t>
      </w:r>
      <w:proofErr w:type="spellEnd"/>
      <w:r w:rsidRPr="00667E43">
        <w:t xml:space="preserve"> </w:t>
      </w:r>
      <w:proofErr w:type="spellStart"/>
      <w:r w:rsidRPr="00667E43">
        <w:t>iemaksu</w:t>
      </w:r>
      <w:proofErr w:type="spellEnd"/>
      <w:r w:rsidRPr="00667E43">
        <w:t xml:space="preserve"> </w:t>
      </w:r>
      <w:proofErr w:type="spellStart"/>
      <w:r w:rsidRPr="00667E43">
        <w:t>parād</w:t>
      </w:r>
      <w:r>
        <w:t>i</w:t>
      </w:r>
      <w:proofErr w:type="spellEnd"/>
      <w:r w:rsidRPr="00667E43">
        <w:t xml:space="preserve">, </w:t>
      </w:r>
      <w:proofErr w:type="spellStart"/>
      <w:r w:rsidRPr="00667E43">
        <w:t>kas</w:t>
      </w:r>
      <w:proofErr w:type="spellEnd"/>
      <w:r w:rsidRPr="00667E43">
        <w:t xml:space="preserve"> </w:t>
      </w:r>
      <w:proofErr w:type="spellStart"/>
      <w:r w:rsidRPr="00667E43">
        <w:t>kopsummā</w:t>
      </w:r>
      <w:proofErr w:type="spellEnd"/>
      <w:r w:rsidRPr="00667E43">
        <w:t xml:space="preserve"> </w:t>
      </w:r>
      <w:proofErr w:type="spellStart"/>
      <w:r w:rsidRPr="00667E43">
        <w:t>pārsniedz</w:t>
      </w:r>
      <w:proofErr w:type="spellEnd"/>
      <w:r w:rsidRPr="00667E43">
        <w:t xml:space="preserve"> 150 </w:t>
      </w:r>
      <w:r w:rsidRPr="00667E43">
        <w:rPr>
          <w:i/>
          <w:iCs/>
        </w:rPr>
        <w:t>euro</w:t>
      </w:r>
      <w:r>
        <w:rPr>
          <w:i/>
          <w:iCs/>
        </w:rPr>
        <w:t xml:space="preserve">, </w:t>
      </w:r>
      <w:proofErr w:type="spellStart"/>
      <w:r w:rsidR="00005C7B" w:rsidRPr="00667E43">
        <w:t>informē</w:t>
      </w:r>
      <w:proofErr w:type="spellEnd"/>
      <w:r w:rsidR="00005C7B" w:rsidRPr="00667E43">
        <w:t xml:space="preserve"> </w:t>
      </w:r>
      <w:proofErr w:type="spellStart"/>
      <w:r w:rsidR="00005C7B" w:rsidRPr="00667E43">
        <w:t>pretendentu</w:t>
      </w:r>
      <w:proofErr w:type="spellEnd"/>
      <w:r w:rsidR="00005C7B" w:rsidRPr="00667E43">
        <w:t xml:space="preserve"> par to, </w:t>
      </w:r>
      <w:proofErr w:type="spellStart"/>
      <w:r w:rsidR="00005C7B" w:rsidRPr="00667E43">
        <w:t>ka</w:t>
      </w:r>
      <w:proofErr w:type="spellEnd"/>
      <w:r w:rsidR="00005C7B" w:rsidRPr="00667E43">
        <w:t xml:space="preserve"> tam </w:t>
      </w:r>
      <w:proofErr w:type="spellStart"/>
      <w:r w:rsidR="00005C7B" w:rsidRPr="00667E43">
        <w:t>konstatēti</w:t>
      </w:r>
      <w:proofErr w:type="spellEnd"/>
      <w:r w:rsidR="00005C7B" w:rsidRPr="00667E43">
        <w:t xml:space="preserve"> </w:t>
      </w:r>
      <w:proofErr w:type="spellStart"/>
      <w:r w:rsidR="00005C7B" w:rsidRPr="00667E43">
        <w:t>nodokļu</w:t>
      </w:r>
      <w:proofErr w:type="spellEnd"/>
      <w:r w:rsidR="00005C7B" w:rsidRPr="00667E43">
        <w:t xml:space="preserve"> </w:t>
      </w:r>
      <w:proofErr w:type="spellStart"/>
      <w:r w:rsidR="00005C7B" w:rsidRPr="00667E43">
        <w:t>parādi</w:t>
      </w:r>
      <w:proofErr w:type="spellEnd"/>
      <w:r w:rsidR="00005C7B" w:rsidRPr="00667E43">
        <w:t xml:space="preserve">, </w:t>
      </w:r>
      <w:proofErr w:type="spellStart"/>
      <w:r w:rsidR="00005C7B" w:rsidRPr="00667E43">
        <w:t>tajā</w:t>
      </w:r>
      <w:proofErr w:type="spellEnd"/>
      <w:r w:rsidR="00005C7B" w:rsidRPr="00667E43">
        <w:t xml:space="preserve"> </w:t>
      </w:r>
      <w:proofErr w:type="spellStart"/>
      <w:r w:rsidR="00005C7B" w:rsidRPr="00667E43">
        <w:t>skaitā</w:t>
      </w:r>
      <w:proofErr w:type="spellEnd"/>
      <w:r w:rsidR="00005C7B" w:rsidRPr="00667E43">
        <w:t xml:space="preserve"> </w:t>
      </w:r>
      <w:proofErr w:type="spellStart"/>
      <w:r w:rsidR="00005C7B" w:rsidRPr="00667E43">
        <w:t>valsts</w:t>
      </w:r>
      <w:proofErr w:type="spellEnd"/>
      <w:r w:rsidR="00005C7B" w:rsidRPr="00667E43">
        <w:t xml:space="preserve"> </w:t>
      </w:r>
      <w:proofErr w:type="spellStart"/>
      <w:r w:rsidR="00005C7B" w:rsidRPr="00667E43">
        <w:t>sociālās</w:t>
      </w:r>
      <w:proofErr w:type="spellEnd"/>
      <w:r w:rsidR="00005C7B" w:rsidRPr="00667E43">
        <w:t xml:space="preserve"> </w:t>
      </w:r>
      <w:proofErr w:type="spellStart"/>
      <w:r w:rsidR="00005C7B" w:rsidRPr="00667E43">
        <w:t>apdrošināšanas</w:t>
      </w:r>
      <w:proofErr w:type="spellEnd"/>
      <w:r w:rsidR="00005C7B" w:rsidRPr="00667E43">
        <w:t xml:space="preserve"> </w:t>
      </w:r>
      <w:proofErr w:type="spellStart"/>
      <w:r w:rsidR="00005C7B" w:rsidRPr="00667E43">
        <w:t>obligāto</w:t>
      </w:r>
      <w:proofErr w:type="spellEnd"/>
      <w:r w:rsidR="00005C7B" w:rsidRPr="00667E43">
        <w:t xml:space="preserve"> </w:t>
      </w:r>
      <w:proofErr w:type="spellStart"/>
      <w:r w:rsidR="00005C7B" w:rsidRPr="00667E43">
        <w:t>iemaksu</w:t>
      </w:r>
      <w:proofErr w:type="spellEnd"/>
      <w:r w:rsidR="00005C7B" w:rsidRPr="00667E43">
        <w:t xml:space="preserve"> </w:t>
      </w:r>
      <w:proofErr w:type="spellStart"/>
      <w:r w:rsidR="00005C7B" w:rsidRPr="00667E43">
        <w:t>parādi</w:t>
      </w:r>
      <w:proofErr w:type="spellEnd"/>
      <w:r w:rsidR="00005C7B" w:rsidRPr="00667E43">
        <w:t xml:space="preserve">, </w:t>
      </w:r>
      <w:proofErr w:type="spellStart"/>
      <w:r w:rsidR="00005C7B" w:rsidRPr="00667E43">
        <w:t>kas</w:t>
      </w:r>
      <w:proofErr w:type="spellEnd"/>
      <w:r w:rsidR="00005C7B" w:rsidRPr="00667E43">
        <w:t xml:space="preserve"> </w:t>
      </w:r>
      <w:proofErr w:type="spellStart"/>
      <w:r w:rsidR="00005C7B" w:rsidRPr="00667E43">
        <w:t>kopsummā</w:t>
      </w:r>
      <w:proofErr w:type="spellEnd"/>
      <w:r w:rsidR="00005C7B" w:rsidRPr="00667E43">
        <w:t xml:space="preserve"> </w:t>
      </w:r>
      <w:proofErr w:type="spellStart"/>
      <w:r w:rsidR="00005C7B" w:rsidRPr="00667E43">
        <w:t>pārsniedz</w:t>
      </w:r>
      <w:proofErr w:type="spellEnd"/>
      <w:r w:rsidR="00005C7B" w:rsidRPr="00667E43">
        <w:t xml:space="preserve"> 150 </w:t>
      </w:r>
      <w:r w:rsidR="00005C7B" w:rsidRPr="00667E43">
        <w:rPr>
          <w:i/>
          <w:iCs/>
        </w:rPr>
        <w:t>euro</w:t>
      </w:r>
      <w:r w:rsidR="00005C7B" w:rsidRPr="00667E43">
        <w:t xml:space="preserve">, un </w:t>
      </w:r>
      <w:proofErr w:type="spellStart"/>
      <w:r w:rsidR="00005C7B" w:rsidRPr="00667E43">
        <w:t>nosaka</w:t>
      </w:r>
      <w:proofErr w:type="spellEnd"/>
      <w:r w:rsidR="00005C7B" w:rsidRPr="00667E43">
        <w:t xml:space="preserve"> </w:t>
      </w:r>
      <w:proofErr w:type="spellStart"/>
      <w:r w:rsidR="00005C7B" w:rsidRPr="00667E43">
        <w:t>termiņu</w:t>
      </w:r>
      <w:proofErr w:type="spellEnd"/>
      <w:r w:rsidR="00005C7B" w:rsidRPr="00667E43">
        <w:t xml:space="preserve"> — 10 </w:t>
      </w:r>
      <w:proofErr w:type="spellStart"/>
      <w:r w:rsidR="00005C7B" w:rsidRPr="00667E43">
        <w:t>darbdienas</w:t>
      </w:r>
      <w:proofErr w:type="spellEnd"/>
      <w:r w:rsidR="00005C7B" w:rsidRPr="00667E43">
        <w:t xml:space="preserve"> </w:t>
      </w:r>
      <w:proofErr w:type="spellStart"/>
      <w:r w:rsidR="00005C7B" w:rsidRPr="00667E43">
        <w:t>pēc</w:t>
      </w:r>
      <w:proofErr w:type="spellEnd"/>
      <w:r w:rsidR="00005C7B" w:rsidRPr="00667E43">
        <w:t xml:space="preserve"> </w:t>
      </w:r>
      <w:proofErr w:type="spellStart"/>
      <w:r w:rsidR="00005C7B" w:rsidRPr="00667E43">
        <w:t>informācijas</w:t>
      </w:r>
      <w:proofErr w:type="spellEnd"/>
      <w:r w:rsidR="00005C7B" w:rsidRPr="00667E43">
        <w:t xml:space="preserve"> </w:t>
      </w:r>
      <w:proofErr w:type="spellStart"/>
      <w:r w:rsidR="00005C7B" w:rsidRPr="00667E43">
        <w:t>izsniegšanas</w:t>
      </w:r>
      <w:proofErr w:type="spellEnd"/>
      <w:r w:rsidR="00005C7B" w:rsidRPr="00667E43">
        <w:t xml:space="preserve"> </w:t>
      </w:r>
      <w:proofErr w:type="spellStart"/>
      <w:r w:rsidR="00005C7B" w:rsidRPr="00667E43">
        <w:t>vai</w:t>
      </w:r>
      <w:proofErr w:type="spellEnd"/>
      <w:r w:rsidR="00005C7B" w:rsidRPr="00667E43">
        <w:t xml:space="preserve"> </w:t>
      </w:r>
      <w:proofErr w:type="spellStart"/>
      <w:r w:rsidR="00005C7B" w:rsidRPr="00667E43">
        <w:t>nosūtīšanas</w:t>
      </w:r>
      <w:proofErr w:type="spellEnd"/>
      <w:r w:rsidR="00005C7B" w:rsidRPr="00667E43">
        <w:t xml:space="preserve"> </w:t>
      </w:r>
      <w:proofErr w:type="spellStart"/>
      <w:r w:rsidR="00005C7B" w:rsidRPr="00667E43">
        <w:t>dienas</w:t>
      </w:r>
      <w:proofErr w:type="spellEnd"/>
      <w:r w:rsidR="00005C7B" w:rsidRPr="00667E43">
        <w:t xml:space="preserve"> — </w:t>
      </w:r>
      <w:proofErr w:type="spellStart"/>
      <w:r w:rsidR="00005C7B" w:rsidRPr="00667E43">
        <w:t>konstatēto</w:t>
      </w:r>
      <w:proofErr w:type="spellEnd"/>
      <w:r w:rsidR="00005C7B" w:rsidRPr="00667E43">
        <w:t xml:space="preserve"> </w:t>
      </w:r>
      <w:proofErr w:type="spellStart"/>
      <w:r w:rsidR="00005C7B" w:rsidRPr="00667E43">
        <w:t>parādu</w:t>
      </w:r>
      <w:proofErr w:type="spellEnd"/>
      <w:r w:rsidR="00005C7B" w:rsidRPr="00667E43">
        <w:t xml:space="preserve"> </w:t>
      </w:r>
      <w:proofErr w:type="spellStart"/>
      <w:r w:rsidR="00005C7B" w:rsidRPr="00667E43">
        <w:t>nomaksai</w:t>
      </w:r>
      <w:proofErr w:type="spellEnd"/>
      <w:r w:rsidR="00005C7B" w:rsidRPr="00667E43">
        <w:t xml:space="preserve"> un </w:t>
      </w:r>
      <w:proofErr w:type="spellStart"/>
      <w:r w:rsidR="00005C7B" w:rsidRPr="00667E43">
        <w:t>parādu</w:t>
      </w:r>
      <w:proofErr w:type="spellEnd"/>
      <w:r w:rsidR="00005C7B" w:rsidRPr="00667E43">
        <w:t xml:space="preserve"> </w:t>
      </w:r>
      <w:proofErr w:type="spellStart"/>
      <w:r w:rsidR="00005C7B" w:rsidRPr="00667E43">
        <w:t>nomaksas</w:t>
      </w:r>
      <w:proofErr w:type="spellEnd"/>
      <w:r w:rsidR="00005C7B" w:rsidRPr="00667E43">
        <w:t xml:space="preserve"> </w:t>
      </w:r>
      <w:proofErr w:type="spellStart"/>
      <w:r w:rsidR="00005C7B" w:rsidRPr="00667E43">
        <w:t>apliecinājuma</w:t>
      </w:r>
      <w:proofErr w:type="spellEnd"/>
      <w:r w:rsidR="00005C7B" w:rsidRPr="00667E43">
        <w:t xml:space="preserve"> </w:t>
      </w:r>
      <w:proofErr w:type="spellStart"/>
      <w:r w:rsidR="00005C7B" w:rsidRPr="00667E43">
        <w:t>iesniegšanai</w:t>
      </w:r>
      <w:proofErr w:type="spellEnd"/>
      <w:r w:rsidR="00005C7B" w:rsidRPr="00667E43">
        <w:t>.</w:t>
      </w:r>
    </w:p>
    <w:p w14:paraId="15001B57" w14:textId="77777777" w:rsidR="00005C7B" w:rsidRPr="00005C7B" w:rsidRDefault="00005C7B" w:rsidP="00217874">
      <w:pPr>
        <w:autoSpaceDE w:val="0"/>
        <w:autoSpaceDN w:val="0"/>
        <w:adjustRightInd w:val="0"/>
        <w:ind w:left="1080"/>
        <w:jc w:val="both"/>
        <w:rPr>
          <w:lang w:val="lv-LV"/>
        </w:rPr>
      </w:pPr>
      <w:proofErr w:type="spellStart"/>
      <w:r w:rsidRPr="00667E43">
        <w:t>Pretendents</w:t>
      </w:r>
      <w:proofErr w:type="spellEnd"/>
      <w:r w:rsidRPr="00667E43">
        <w:t xml:space="preserve">, </w:t>
      </w:r>
      <w:proofErr w:type="spellStart"/>
      <w:r w:rsidRPr="00667E43">
        <w:t>lai</w:t>
      </w:r>
      <w:proofErr w:type="spellEnd"/>
      <w:r w:rsidRPr="00667E43">
        <w:t xml:space="preserve"> </w:t>
      </w:r>
      <w:proofErr w:type="spellStart"/>
      <w:r w:rsidRPr="00667E43">
        <w:t>apliecinātu</w:t>
      </w:r>
      <w:proofErr w:type="spellEnd"/>
      <w:r w:rsidRPr="00667E43">
        <w:t xml:space="preserve">, </w:t>
      </w:r>
      <w:proofErr w:type="spellStart"/>
      <w:r w:rsidRPr="00667E43">
        <w:t>ka</w:t>
      </w:r>
      <w:proofErr w:type="spellEnd"/>
      <w:r w:rsidRPr="00667E43">
        <w:t xml:space="preserve"> tam </w:t>
      </w:r>
      <w:proofErr w:type="spellStart"/>
      <w:r w:rsidRPr="00667E43">
        <w:t>nav</w:t>
      </w:r>
      <w:proofErr w:type="spellEnd"/>
      <w:r w:rsidRPr="00667E43">
        <w:t xml:space="preserve"> </w:t>
      </w:r>
      <w:proofErr w:type="spellStart"/>
      <w:r w:rsidRPr="00667E43">
        <w:t>nodokļu</w:t>
      </w:r>
      <w:proofErr w:type="spellEnd"/>
      <w:r w:rsidRPr="00667E43">
        <w:t xml:space="preserve"> </w:t>
      </w:r>
      <w:proofErr w:type="spellStart"/>
      <w:r w:rsidRPr="00667E43">
        <w:t>parādu</w:t>
      </w:r>
      <w:proofErr w:type="spellEnd"/>
      <w:r w:rsidRPr="00667E43">
        <w:t xml:space="preserve">, </w:t>
      </w:r>
      <w:proofErr w:type="spellStart"/>
      <w:r w:rsidRPr="00667E43">
        <w:t>tajā</w:t>
      </w:r>
      <w:proofErr w:type="spellEnd"/>
      <w:r w:rsidRPr="00667E43">
        <w:t xml:space="preserve"> </w:t>
      </w:r>
      <w:proofErr w:type="spellStart"/>
      <w:r w:rsidRPr="00667E43">
        <w:t>skaitā</w:t>
      </w:r>
      <w:proofErr w:type="spellEnd"/>
      <w:r w:rsidRPr="00667E43">
        <w:t xml:space="preserve"> </w:t>
      </w:r>
      <w:proofErr w:type="spellStart"/>
      <w:r w:rsidRPr="00667E43">
        <w:t>valsts</w:t>
      </w:r>
      <w:proofErr w:type="spellEnd"/>
      <w:r w:rsidRPr="00667E43">
        <w:t xml:space="preserve"> </w:t>
      </w:r>
      <w:proofErr w:type="spellStart"/>
      <w:r w:rsidRPr="00667E43">
        <w:t>sociālās</w:t>
      </w:r>
      <w:proofErr w:type="spellEnd"/>
      <w:r w:rsidRPr="00667E43">
        <w:t xml:space="preserve"> </w:t>
      </w:r>
      <w:proofErr w:type="spellStart"/>
      <w:r w:rsidRPr="00667E43">
        <w:t>apdrošināšanas</w:t>
      </w:r>
      <w:proofErr w:type="spellEnd"/>
      <w:r w:rsidRPr="00667E43">
        <w:t xml:space="preserve"> </w:t>
      </w:r>
      <w:proofErr w:type="spellStart"/>
      <w:r w:rsidRPr="00667E43">
        <w:t>obligāto</w:t>
      </w:r>
      <w:proofErr w:type="spellEnd"/>
      <w:r w:rsidRPr="00667E43">
        <w:t xml:space="preserve"> </w:t>
      </w:r>
      <w:proofErr w:type="spellStart"/>
      <w:r w:rsidRPr="00667E43">
        <w:t>iemaksu</w:t>
      </w:r>
      <w:proofErr w:type="spellEnd"/>
      <w:r w:rsidRPr="00667E43">
        <w:t xml:space="preserve"> </w:t>
      </w:r>
      <w:proofErr w:type="spellStart"/>
      <w:r w:rsidRPr="00667E43">
        <w:t>parādu</w:t>
      </w:r>
      <w:proofErr w:type="spellEnd"/>
      <w:r w:rsidRPr="00667E43">
        <w:t xml:space="preserve">, </w:t>
      </w:r>
      <w:proofErr w:type="spellStart"/>
      <w:r w:rsidRPr="00667E43">
        <w:t>kas</w:t>
      </w:r>
      <w:proofErr w:type="spellEnd"/>
      <w:r w:rsidRPr="00667E43">
        <w:t xml:space="preserve"> </w:t>
      </w:r>
      <w:proofErr w:type="spellStart"/>
      <w:r w:rsidRPr="00667E43">
        <w:t>kopsummā</w:t>
      </w:r>
      <w:proofErr w:type="spellEnd"/>
      <w:r w:rsidRPr="00667E43">
        <w:t xml:space="preserve"> </w:t>
      </w:r>
      <w:proofErr w:type="spellStart"/>
      <w:r w:rsidRPr="00667E43">
        <w:t>pārsniedz</w:t>
      </w:r>
      <w:proofErr w:type="spellEnd"/>
      <w:r w:rsidRPr="00667E43">
        <w:t xml:space="preserve"> 150 </w:t>
      </w:r>
      <w:r w:rsidRPr="00667E43">
        <w:rPr>
          <w:i/>
          <w:iCs/>
        </w:rPr>
        <w:t>euro</w:t>
      </w:r>
      <w:r w:rsidRPr="00667E43">
        <w:t xml:space="preserve">, </w:t>
      </w:r>
      <w:proofErr w:type="spellStart"/>
      <w:r w:rsidRPr="00667E43">
        <w:t>iesniedz</w:t>
      </w:r>
      <w:proofErr w:type="spellEnd"/>
      <w:r w:rsidRPr="00667E43">
        <w:t xml:space="preserve"> </w:t>
      </w:r>
      <w:proofErr w:type="spellStart"/>
      <w:r w:rsidRPr="00667E43">
        <w:t>attiecīgi</w:t>
      </w:r>
      <w:proofErr w:type="spellEnd"/>
      <w:r w:rsidRPr="00667E43">
        <w:t xml:space="preserve"> </w:t>
      </w:r>
      <w:proofErr w:type="spellStart"/>
      <w:r w:rsidRPr="00667E43">
        <w:t>pretendenta</w:t>
      </w:r>
      <w:proofErr w:type="spellEnd"/>
      <w:r w:rsidRPr="00667E43">
        <w:t xml:space="preserve"> </w:t>
      </w:r>
      <w:proofErr w:type="spellStart"/>
      <w:r w:rsidRPr="00667E43">
        <w:t>vai</w:t>
      </w:r>
      <w:proofErr w:type="spellEnd"/>
      <w:r w:rsidRPr="00667E43">
        <w:t xml:space="preserve"> </w:t>
      </w:r>
      <w:proofErr w:type="spellStart"/>
      <w:r w:rsidRPr="00667E43">
        <w:t>tā</w:t>
      </w:r>
      <w:proofErr w:type="spellEnd"/>
      <w:r w:rsidRPr="00667E43">
        <w:t xml:space="preserve"> </w:t>
      </w:r>
      <w:proofErr w:type="spellStart"/>
      <w:r w:rsidRPr="00667E43">
        <w:t>pārstāvja</w:t>
      </w:r>
      <w:proofErr w:type="spellEnd"/>
      <w:r w:rsidRPr="00667E43">
        <w:t xml:space="preserve"> </w:t>
      </w:r>
      <w:proofErr w:type="spellStart"/>
      <w:r w:rsidRPr="00667E43">
        <w:t>apliecinātu</w:t>
      </w:r>
      <w:proofErr w:type="spellEnd"/>
      <w:r w:rsidRPr="00667E43">
        <w:t xml:space="preserve"> </w:t>
      </w:r>
      <w:proofErr w:type="spellStart"/>
      <w:r w:rsidRPr="00667E43">
        <w:t>izdruku</w:t>
      </w:r>
      <w:proofErr w:type="spellEnd"/>
      <w:r w:rsidRPr="00667E43">
        <w:t xml:space="preserve"> no </w:t>
      </w:r>
      <w:proofErr w:type="spellStart"/>
      <w:r w:rsidRPr="00667E43">
        <w:t>Valsts</w:t>
      </w:r>
      <w:proofErr w:type="spellEnd"/>
      <w:r w:rsidRPr="00667E43">
        <w:t xml:space="preserve"> </w:t>
      </w:r>
      <w:proofErr w:type="spellStart"/>
      <w:r w:rsidRPr="00667E43">
        <w:t>ieņēmumu</w:t>
      </w:r>
      <w:proofErr w:type="spellEnd"/>
      <w:r w:rsidRPr="00667E43">
        <w:t xml:space="preserve"> </w:t>
      </w:r>
      <w:proofErr w:type="spellStart"/>
      <w:r w:rsidRPr="00667E43">
        <w:t>dienesta</w:t>
      </w:r>
      <w:proofErr w:type="spellEnd"/>
      <w:r w:rsidRPr="00667E43">
        <w:t xml:space="preserve"> </w:t>
      </w:r>
      <w:proofErr w:type="spellStart"/>
      <w:r w:rsidRPr="00667E43">
        <w:t>elektroniskās</w:t>
      </w:r>
      <w:proofErr w:type="spellEnd"/>
      <w:r w:rsidRPr="00667E43">
        <w:t xml:space="preserve"> </w:t>
      </w:r>
      <w:proofErr w:type="spellStart"/>
      <w:r w:rsidRPr="00667E43">
        <w:t>deklarēšanas</w:t>
      </w:r>
      <w:proofErr w:type="spellEnd"/>
      <w:r w:rsidRPr="00667E43">
        <w:t xml:space="preserve"> </w:t>
      </w:r>
      <w:proofErr w:type="spellStart"/>
      <w:r w:rsidRPr="00667E43">
        <w:t>sistēmas</w:t>
      </w:r>
      <w:proofErr w:type="spellEnd"/>
      <w:r w:rsidRPr="00667E43">
        <w:t xml:space="preserve"> </w:t>
      </w:r>
      <w:proofErr w:type="spellStart"/>
      <w:r w:rsidRPr="00667E43">
        <w:t>vai</w:t>
      </w:r>
      <w:proofErr w:type="spellEnd"/>
      <w:r w:rsidRPr="00667E43">
        <w:t xml:space="preserve"> </w:t>
      </w:r>
      <w:proofErr w:type="spellStart"/>
      <w:r w:rsidRPr="00667E43">
        <w:t>pašvaldības</w:t>
      </w:r>
      <w:proofErr w:type="spellEnd"/>
      <w:r w:rsidRPr="00667E43">
        <w:t xml:space="preserve"> </w:t>
      </w:r>
      <w:proofErr w:type="spellStart"/>
      <w:r w:rsidRPr="00667E43">
        <w:t>izdotu</w:t>
      </w:r>
      <w:proofErr w:type="spellEnd"/>
      <w:r w:rsidRPr="00667E43">
        <w:t xml:space="preserve"> </w:t>
      </w:r>
      <w:proofErr w:type="spellStart"/>
      <w:r w:rsidRPr="00667E43">
        <w:t>izziņu</w:t>
      </w:r>
      <w:proofErr w:type="spellEnd"/>
      <w:r w:rsidRPr="00667E43">
        <w:t xml:space="preserve"> par to, </w:t>
      </w:r>
      <w:proofErr w:type="spellStart"/>
      <w:r w:rsidRPr="00667E43">
        <w:t>ka</w:t>
      </w:r>
      <w:proofErr w:type="spellEnd"/>
      <w:r w:rsidRPr="00667E43">
        <w:t xml:space="preserve"> </w:t>
      </w:r>
      <w:proofErr w:type="spellStart"/>
      <w:r w:rsidRPr="00667E43">
        <w:t>attiecīgajai</w:t>
      </w:r>
      <w:proofErr w:type="spellEnd"/>
      <w:r w:rsidRPr="00667E43">
        <w:t xml:space="preserve"> </w:t>
      </w:r>
      <w:proofErr w:type="spellStart"/>
      <w:r w:rsidRPr="00667E43">
        <w:t>personai</w:t>
      </w:r>
      <w:proofErr w:type="spellEnd"/>
      <w:r w:rsidRPr="00667E43">
        <w:t xml:space="preserve"> </w:t>
      </w:r>
      <w:proofErr w:type="spellStart"/>
      <w:r w:rsidRPr="00667E43">
        <w:t>laikā</w:t>
      </w:r>
      <w:proofErr w:type="spellEnd"/>
      <w:r w:rsidRPr="00667E43">
        <w:t xml:space="preserve"> </w:t>
      </w:r>
      <w:proofErr w:type="spellStart"/>
      <w:r w:rsidRPr="00667E43">
        <w:t>pēc</w:t>
      </w:r>
      <w:proofErr w:type="spellEnd"/>
      <w:r w:rsidRPr="00667E43">
        <w:t xml:space="preserve"> </w:t>
      </w:r>
      <w:proofErr w:type="spellStart"/>
      <w:r w:rsidRPr="00667E43">
        <w:t>pasūtītāja</w:t>
      </w:r>
      <w:proofErr w:type="spellEnd"/>
      <w:r w:rsidRPr="00667E43">
        <w:t xml:space="preserve"> </w:t>
      </w:r>
      <w:proofErr w:type="spellStart"/>
      <w:r w:rsidRPr="00667E43">
        <w:t>nosūtītās</w:t>
      </w:r>
      <w:proofErr w:type="spellEnd"/>
      <w:r w:rsidRPr="00667E43">
        <w:t xml:space="preserve"> </w:t>
      </w:r>
      <w:proofErr w:type="spellStart"/>
      <w:r w:rsidRPr="00667E43">
        <w:t>informācijas</w:t>
      </w:r>
      <w:proofErr w:type="spellEnd"/>
      <w:r w:rsidRPr="00667E43">
        <w:t xml:space="preserve"> </w:t>
      </w:r>
      <w:proofErr w:type="spellStart"/>
      <w:r w:rsidRPr="00667E43">
        <w:t>saņemšanas</w:t>
      </w:r>
      <w:proofErr w:type="spellEnd"/>
      <w:r w:rsidRPr="00667E43">
        <w:t xml:space="preserve"> </w:t>
      </w:r>
      <w:proofErr w:type="spellStart"/>
      <w:r w:rsidRPr="00667E43">
        <w:t>dienas</w:t>
      </w:r>
      <w:proofErr w:type="spellEnd"/>
      <w:r w:rsidRPr="00667E43">
        <w:t xml:space="preserve"> </w:t>
      </w:r>
      <w:proofErr w:type="spellStart"/>
      <w:r w:rsidRPr="00667E43">
        <w:t>nav</w:t>
      </w:r>
      <w:proofErr w:type="spellEnd"/>
      <w:r w:rsidRPr="00667E43">
        <w:t xml:space="preserve"> </w:t>
      </w:r>
      <w:proofErr w:type="spellStart"/>
      <w:r w:rsidRPr="00667E43">
        <w:t>nodokļu</w:t>
      </w:r>
      <w:proofErr w:type="spellEnd"/>
      <w:r w:rsidRPr="00667E43">
        <w:t xml:space="preserve"> </w:t>
      </w:r>
      <w:proofErr w:type="spellStart"/>
      <w:r w:rsidRPr="00667E43">
        <w:t>parādu</w:t>
      </w:r>
      <w:proofErr w:type="spellEnd"/>
      <w:r w:rsidRPr="00667E43">
        <w:t xml:space="preserve">, </w:t>
      </w:r>
      <w:proofErr w:type="spellStart"/>
      <w:r w:rsidRPr="00667E43">
        <w:t>tajā</w:t>
      </w:r>
      <w:proofErr w:type="spellEnd"/>
      <w:r w:rsidRPr="00667E43">
        <w:t xml:space="preserve"> </w:t>
      </w:r>
      <w:proofErr w:type="spellStart"/>
      <w:r w:rsidRPr="00667E43">
        <w:t>skaitā</w:t>
      </w:r>
      <w:proofErr w:type="spellEnd"/>
      <w:r w:rsidRPr="00667E43">
        <w:t xml:space="preserve"> </w:t>
      </w:r>
      <w:proofErr w:type="spellStart"/>
      <w:r w:rsidRPr="00667E43">
        <w:t>valsts</w:t>
      </w:r>
      <w:proofErr w:type="spellEnd"/>
      <w:r w:rsidRPr="00667E43">
        <w:t xml:space="preserve"> </w:t>
      </w:r>
      <w:proofErr w:type="spellStart"/>
      <w:r w:rsidRPr="00667E43">
        <w:t>sociālās</w:t>
      </w:r>
      <w:proofErr w:type="spellEnd"/>
      <w:r w:rsidRPr="00667E43">
        <w:t xml:space="preserve"> </w:t>
      </w:r>
      <w:proofErr w:type="spellStart"/>
      <w:r w:rsidRPr="00667E43">
        <w:t>apdrošināšanas</w:t>
      </w:r>
      <w:proofErr w:type="spellEnd"/>
      <w:r w:rsidRPr="00667E43">
        <w:t xml:space="preserve"> </w:t>
      </w:r>
      <w:proofErr w:type="spellStart"/>
      <w:r w:rsidRPr="00667E43">
        <w:t>obligāto</w:t>
      </w:r>
      <w:proofErr w:type="spellEnd"/>
      <w:r w:rsidRPr="00667E43">
        <w:t xml:space="preserve"> </w:t>
      </w:r>
      <w:proofErr w:type="spellStart"/>
      <w:r w:rsidRPr="00667E43">
        <w:t>iemaksu</w:t>
      </w:r>
      <w:proofErr w:type="spellEnd"/>
      <w:r w:rsidRPr="00667E43">
        <w:t xml:space="preserve"> </w:t>
      </w:r>
      <w:proofErr w:type="spellStart"/>
      <w:r w:rsidRPr="00667E43">
        <w:t>parādu</w:t>
      </w:r>
      <w:proofErr w:type="spellEnd"/>
      <w:r w:rsidRPr="00667E43">
        <w:t xml:space="preserve">, </w:t>
      </w:r>
      <w:proofErr w:type="spellStart"/>
      <w:r w:rsidRPr="00667E43">
        <w:t>kas</w:t>
      </w:r>
      <w:proofErr w:type="spellEnd"/>
      <w:r w:rsidRPr="00667E43">
        <w:t xml:space="preserve"> </w:t>
      </w:r>
      <w:proofErr w:type="spellStart"/>
      <w:r w:rsidRPr="00667E43">
        <w:t>kopsummā</w:t>
      </w:r>
      <w:proofErr w:type="spellEnd"/>
      <w:r w:rsidRPr="00667E43">
        <w:t xml:space="preserve"> </w:t>
      </w:r>
      <w:proofErr w:type="spellStart"/>
      <w:r w:rsidRPr="00667E43">
        <w:t>pārsniedz</w:t>
      </w:r>
      <w:proofErr w:type="spellEnd"/>
      <w:r w:rsidRPr="00667E43">
        <w:t xml:space="preserve"> 150 </w:t>
      </w:r>
      <w:r w:rsidRPr="00667E43">
        <w:rPr>
          <w:i/>
          <w:iCs/>
        </w:rPr>
        <w:t>euro</w:t>
      </w:r>
      <w:r w:rsidRPr="00667E43">
        <w:t xml:space="preserve">. Ja </w:t>
      </w:r>
      <w:proofErr w:type="spellStart"/>
      <w:r w:rsidRPr="00667E43">
        <w:t>noteiktajā</w:t>
      </w:r>
      <w:proofErr w:type="spellEnd"/>
      <w:r w:rsidRPr="00667E43">
        <w:t xml:space="preserve"> </w:t>
      </w:r>
      <w:proofErr w:type="spellStart"/>
      <w:r w:rsidRPr="00667E43">
        <w:t>termiņā</w:t>
      </w:r>
      <w:proofErr w:type="spellEnd"/>
      <w:r w:rsidRPr="00667E43">
        <w:t xml:space="preserve"> </w:t>
      </w:r>
      <w:proofErr w:type="spellStart"/>
      <w:r w:rsidRPr="00667E43">
        <w:t>minētie</w:t>
      </w:r>
      <w:proofErr w:type="spellEnd"/>
      <w:r w:rsidRPr="00667E43">
        <w:t xml:space="preserve"> </w:t>
      </w:r>
      <w:proofErr w:type="spellStart"/>
      <w:r w:rsidRPr="00667E43">
        <w:t>dokumenti</w:t>
      </w:r>
      <w:proofErr w:type="spellEnd"/>
      <w:r w:rsidRPr="00667E43">
        <w:t xml:space="preserve"> </w:t>
      </w:r>
      <w:proofErr w:type="spellStart"/>
      <w:r w:rsidRPr="00667E43">
        <w:t>nav</w:t>
      </w:r>
      <w:proofErr w:type="spellEnd"/>
      <w:r w:rsidRPr="00667E43">
        <w:t xml:space="preserve"> </w:t>
      </w:r>
      <w:proofErr w:type="spellStart"/>
      <w:r w:rsidRPr="00667E43">
        <w:t>iesniegti</w:t>
      </w:r>
      <w:proofErr w:type="spellEnd"/>
      <w:r w:rsidRPr="00667E43">
        <w:t xml:space="preserve">, </w:t>
      </w:r>
      <w:proofErr w:type="spellStart"/>
      <w:r w:rsidRPr="00667E43">
        <w:t>pasūtītājs</w:t>
      </w:r>
      <w:proofErr w:type="spellEnd"/>
      <w:r w:rsidRPr="00667E43">
        <w:t xml:space="preserve"> </w:t>
      </w:r>
      <w:proofErr w:type="spellStart"/>
      <w:r w:rsidRPr="00667E43">
        <w:t>pretendentu</w:t>
      </w:r>
      <w:proofErr w:type="spellEnd"/>
      <w:r w:rsidRPr="00667E43">
        <w:t xml:space="preserve"> </w:t>
      </w:r>
      <w:proofErr w:type="spellStart"/>
      <w:r w:rsidRPr="00667E43">
        <w:t>izslēdz</w:t>
      </w:r>
      <w:proofErr w:type="spellEnd"/>
      <w:r w:rsidRPr="00667E43">
        <w:t xml:space="preserve"> no </w:t>
      </w:r>
      <w:proofErr w:type="spellStart"/>
      <w:r w:rsidRPr="00667E43">
        <w:t>dalības</w:t>
      </w:r>
      <w:proofErr w:type="spellEnd"/>
      <w:r w:rsidRPr="00667E43">
        <w:t xml:space="preserve"> </w:t>
      </w:r>
      <w:proofErr w:type="spellStart"/>
      <w:r w:rsidRPr="00667E43">
        <w:t>iepirkumā</w:t>
      </w:r>
      <w:proofErr w:type="spellEnd"/>
      <w:r w:rsidRPr="00667E43">
        <w:t>.</w:t>
      </w:r>
    </w:p>
    <w:p w14:paraId="4025A63B" w14:textId="77777777" w:rsidR="003A4DB6" w:rsidRDefault="003A4DB6" w:rsidP="005158A0">
      <w:pPr>
        <w:numPr>
          <w:ilvl w:val="0"/>
          <w:numId w:val="30"/>
        </w:numPr>
        <w:jc w:val="both"/>
        <w:rPr>
          <w:lang w:val="lv-LV"/>
        </w:rPr>
      </w:pPr>
      <w:r w:rsidRPr="00BB5DC8">
        <w:rPr>
          <w:bCs/>
          <w:lang w:val="lv-LV"/>
        </w:rPr>
        <w:t>K</w:t>
      </w:r>
      <w:r w:rsidRPr="00BB5DC8">
        <w:rPr>
          <w:lang w:val="lv-LV"/>
        </w:rPr>
        <w:t>omisija, ņemot vērā kopējās vērtēšanas rezultātus</w:t>
      </w:r>
      <w:r w:rsidR="00217874">
        <w:rPr>
          <w:lang w:val="lv-LV"/>
        </w:rPr>
        <w:t>,</w:t>
      </w:r>
      <w:r w:rsidRPr="00BB5DC8">
        <w:rPr>
          <w:lang w:val="lv-LV"/>
        </w:rPr>
        <w:t xml:space="preserve"> pieņem lēmumu slēgt </w:t>
      </w:r>
      <w:r w:rsidR="00FD4289">
        <w:rPr>
          <w:lang w:val="lv-LV"/>
        </w:rPr>
        <w:t>līgumu</w:t>
      </w:r>
      <w:r w:rsidR="007C75A4">
        <w:rPr>
          <w:lang w:val="lv-LV"/>
        </w:rPr>
        <w:t xml:space="preserve"> </w:t>
      </w:r>
      <w:r w:rsidRPr="00BB5DC8">
        <w:rPr>
          <w:lang w:val="lv-LV"/>
        </w:rPr>
        <w:t xml:space="preserve">vai izbeigt </w:t>
      </w:r>
      <w:r w:rsidR="007C75A4">
        <w:rPr>
          <w:lang w:val="lv-LV"/>
        </w:rPr>
        <w:t xml:space="preserve">iepirkuma </w:t>
      </w:r>
      <w:r w:rsidRPr="00BB5DC8">
        <w:rPr>
          <w:lang w:val="lv-LV"/>
        </w:rPr>
        <w:t>procedūru, neizvēloties</w:t>
      </w:r>
      <w:r w:rsidRPr="00080C67">
        <w:rPr>
          <w:lang w:val="lv-LV"/>
        </w:rPr>
        <w:t xml:space="preserve"> nevienu piedāvājumu.</w:t>
      </w:r>
    </w:p>
    <w:p w14:paraId="7F67062A" w14:textId="77777777" w:rsidR="009A789A" w:rsidRPr="001A127A" w:rsidRDefault="00926119" w:rsidP="009A789A">
      <w:pPr>
        <w:jc w:val="both"/>
        <w:rPr>
          <w:rFonts w:cs="Arial"/>
          <w:b/>
          <w:bCs/>
          <w:caps/>
          <w:kern w:val="32"/>
          <w:lang w:val="lv-LV"/>
        </w:rPr>
      </w:pPr>
      <w:r>
        <w:rPr>
          <w:rFonts w:cs="Arial"/>
          <w:b/>
          <w:bCs/>
          <w:caps/>
          <w:kern w:val="32"/>
          <w:lang w:val="lv-LV"/>
        </w:rPr>
        <w:br w:type="page"/>
      </w:r>
    </w:p>
    <w:p w14:paraId="2E646634" w14:textId="77777777" w:rsidR="008612D3" w:rsidRPr="009A789A" w:rsidRDefault="008612D3" w:rsidP="009A789A">
      <w:pPr>
        <w:numPr>
          <w:ilvl w:val="0"/>
          <w:numId w:val="13"/>
        </w:numPr>
        <w:jc w:val="both"/>
        <w:rPr>
          <w:rStyle w:val="Heading1Char"/>
        </w:rPr>
      </w:pPr>
      <w:bookmarkStart w:id="129" w:name="_Ref75447354"/>
      <w:bookmarkStart w:id="130" w:name="_Toc406670462"/>
      <w:bookmarkStart w:id="131" w:name="_Toc467142264"/>
      <w:bookmarkStart w:id="132" w:name="_Toc467597625"/>
      <w:bookmarkStart w:id="133" w:name="_Toc467660117"/>
      <w:r w:rsidRPr="009A789A">
        <w:rPr>
          <w:rStyle w:val="Heading1Char"/>
        </w:rPr>
        <w:lastRenderedPageBreak/>
        <w:t>IEPIRKUMA KOMISIJAS TIESĪBAS UN PIENĀKUMI</w:t>
      </w:r>
      <w:bookmarkEnd w:id="129"/>
      <w:bookmarkEnd w:id="130"/>
      <w:bookmarkEnd w:id="131"/>
      <w:bookmarkEnd w:id="132"/>
      <w:bookmarkEnd w:id="133"/>
    </w:p>
    <w:p w14:paraId="5CB1B6ED" w14:textId="77777777" w:rsidR="008612D3" w:rsidRPr="0046378A" w:rsidRDefault="008612D3" w:rsidP="008612D3">
      <w:pPr>
        <w:pStyle w:val="Heading1"/>
        <w:rPr>
          <w:lang w:val="lv-LV"/>
        </w:rPr>
      </w:pPr>
    </w:p>
    <w:p w14:paraId="28C37A5D" w14:textId="77777777" w:rsidR="00FE05F9" w:rsidRDefault="00FE05F9" w:rsidP="00FE05F9">
      <w:pPr>
        <w:numPr>
          <w:ilvl w:val="1"/>
          <w:numId w:val="19"/>
        </w:numPr>
        <w:tabs>
          <w:tab w:val="left" w:pos="426"/>
        </w:tabs>
        <w:suppressAutoHyphens/>
        <w:jc w:val="both"/>
        <w:rPr>
          <w:lang w:val="lv-LV"/>
        </w:rPr>
      </w:pPr>
      <w:r w:rsidRPr="00E66AE7">
        <w:rPr>
          <w:lang w:val="lv-LV"/>
        </w:rPr>
        <w:t>Komisijas sēdes un sanāksmes protokolē Komisijas sekretārs. Protokolu paraksta Komisijas priekšsēdētājs, locekļi un sekretārs. Ja kāds no Komisijas locekļiem nepiekrīt protokolā fiksētajiem secinājumiem un lēmumiem, viņam ir tiesības rakstveidā izteikt savu īpašo viedokli, kas tiek pievienots protokolam.</w:t>
      </w:r>
    </w:p>
    <w:p w14:paraId="6E3A1A93" w14:textId="77777777" w:rsidR="00FE05F9" w:rsidRPr="00E66AE7" w:rsidRDefault="00FE05F9" w:rsidP="00FE05F9">
      <w:pPr>
        <w:tabs>
          <w:tab w:val="left" w:pos="426"/>
        </w:tabs>
        <w:jc w:val="both"/>
        <w:rPr>
          <w:lang w:val="lv-LV"/>
        </w:rPr>
      </w:pPr>
    </w:p>
    <w:p w14:paraId="461A5C9B" w14:textId="77777777" w:rsidR="00FE05F9" w:rsidRDefault="00FE05F9" w:rsidP="00FE05F9">
      <w:pPr>
        <w:numPr>
          <w:ilvl w:val="1"/>
          <w:numId w:val="19"/>
        </w:numPr>
        <w:tabs>
          <w:tab w:val="left" w:pos="426"/>
        </w:tabs>
        <w:suppressAutoHyphens/>
        <w:jc w:val="both"/>
        <w:rPr>
          <w:lang w:val="lv-LV"/>
        </w:rPr>
      </w:pPr>
      <w:r w:rsidRPr="00E66AE7">
        <w:rPr>
          <w:lang w:val="lv-LV"/>
        </w:rPr>
        <w:t>Komisija savas kompetences ietvaros slēgtās sēdēs pieņem lēmumus, kā arī veic citas darbības saskaņā ar šo Nolikumu.</w:t>
      </w:r>
    </w:p>
    <w:p w14:paraId="7C5F9307" w14:textId="77777777" w:rsidR="00FE05F9" w:rsidRDefault="00FE05F9" w:rsidP="00FE05F9">
      <w:pPr>
        <w:tabs>
          <w:tab w:val="left" w:pos="426"/>
        </w:tabs>
        <w:jc w:val="both"/>
        <w:rPr>
          <w:lang w:val="lv-LV"/>
        </w:rPr>
      </w:pPr>
    </w:p>
    <w:p w14:paraId="799862E2" w14:textId="77777777" w:rsidR="00FE05F9" w:rsidRDefault="00FE05F9" w:rsidP="00FE05F9">
      <w:pPr>
        <w:numPr>
          <w:ilvl w:val="1"/>
          <w:numId w:val="19"/>
        </w:numPr>
        <w:tabs>
          <w:tab w:val="left" w:pos="426"/>
          <w:tab w:val="left" w:pos="1418"/>
        </w:tabs>
        <w:suppressAutoHyphens/>
        <w:jc w:val="both"/>
        <w:rPr>
          <w:color w:val="000000"/>
          <w:lang w:val="lv-LV"/>
        </w:rPr>
      </w:pPr>
      <w:proofErr w:type="gramStart"/>
      <w:r w:rsidRPr="00E66AE7">
        <w:rPr>
          <w:lang w:val="lv-LV"/>
        </w:rPr>
        <w:t xml:space="preserve">Ja Komisija no ieinteresētās personas vai pretendenta ir laikus saņēmusi rakstisku pieprasījumu par papildu informāciju līdz piedāvājumu atvēršanai, tā </w:t>
      </w:r>
      <w:r w:rsidR="00856341">
        <w:rPr>
          <w:lang w:val="lv-LV"/>
        </w:rPr>
        <w:t>līdz</w:t>
      </w:r>
      <w:r w:rsidRPr="00E66AE7">
        <w:rPr>
          <w:lang w:val="lv-LV"/>
        </w:rPr>
        <w:t xml:space="preserve"> piedāvājumu iesniegšanas termiņa beigām sagatavo rakstisku atbildi</w:t>
      </w:r>
      <w:proofErr w:type="gramEnd"/>
      <w:r w:rsidRPr="00E66AE7">
        <w:rPr>
          <w:lang w:val="lv-LV"/>
        </w:rPr>
        <w:t xml:space="preserve"> un kopā ar uzdoto jautājumu (nenorādot tā iesniedzēju) nosūta to jautājuma uzdevējam pa faksu un pa </w:t>
      </w:r>
      <w:r>
        <w:rPr>
          <w:lang w:val="lv-LV"/>
        </w:rPr>
        <w:t>e-</w:t>
      </w:r>
      <w:r w:rsidRPr="00E66AE7">
        <w:rPr>
          <w:lang w:val="lv-LV"/>
        </w:rPr>
        <w:t xml:space="preserve">pastu, </w:t>
      </w:r>
      <w:r>
        <w:rPr>
          <w:lang w:val="lv-LV"/>
        </w:rPr>
        <w:t>kā arī</w:t>
      </w:r>
      <w:r>
        <w:rPr>
          <w:color w:val="000000"/>
          <w:lang w:val="lv-LV"/>
        </w:rPr>
        <w:t xml:space="preserve"> publicē savā mājaslapā.</w:t>
      </w:r>
    </w:p>
    <w:p w14:paraId="6616754E" w14:textId="77777777" w:rsidR="00FE05F9" w:rsidRDefault="00FE05F9" w:rsidP="00FE05F9">
      <w:pPr>
        <w:tabs>
          <w:tab w:val="left" w:pos="426"/>
          <w:tab w:val="left" w:pos="1418"/>
        </w:tabs>
        <w:jc w:val="both"/>
        <w:rPr>
          <w:color w:val="000000"/>
          <w:lang w:val="lv-LV"/>
        </w:rPr>
      </w:pPr>
    </w:p>
    <w:p w14:paraId="069F1F42" w14:textId="77777777" w:rsidR="00FE05F9" w:rsidRDefault="00FE05F9" w:rsidP="00FE05F9">
      <w:pPr>
        <w:numPr>
          <w:ilvl w:val="1"/>
          <w:numId w:val="19"/>
        </w:numPr>
        <w:tabs>
          <w:tab w:val="left" w:pos="426"/>
        </w:tabs>
        <w:suppressAutoHyphens/>
        <w:jc w:val="both"/>
        <w:rPr>
          <w:lang w:val="lv-LV"/>
        </w:rPr>
      </w:pPr>
      <w:r w:rsidRPr="00E66AE7">
        <w:rPr>
          <w:lang w:val="lv-LV"/>
        </w:rPr>
        <w:t xml:space="preserve">Ja Komisija no ieinteresētās personas vai pretendenta saņēmusi iesniegumu par iepirkuma procedūras nolikumā, kā arī citos iepirkuma procedūras dokumentos iekļautajām prasībām un kas iesniegts Komisijai ne vēlāk kā sešas darbdienas pirms piedāvājumu iesniegšanas termiņa beigām, tad Komisija divu darbdienu laikā pēc iesnieguma saņemšanas novērš iesniegumā norādītos pārkāpumus vai sniedz rakstveida atbildi iesnieguma iesniedzējam. </w:t>
      </w:r>
    </w:p>
    <w:p w14:paraId="217EEC5D" w14:textId="77777777" w:rsidR="00FE05F9" w:rsidRDefault="00FE05F9" w:rsidP="00FE05F9">
      <w:pPr>
        <w:tabs>
          <w:tab w:val="left" w:pos="426"/>
        </w:tabs>
        <w:jc w:val="both"/>
        <w:rPr>
          <w:lang w:val="lv-LV"/>
        </w:rPr>
      </w:pPr>
    </w:p>
    <w:p w14:paraId="1D3E66E8" w14:textId="77777777" w:rsidR="00FE05F9" w:rsidRDefault="00FE05F9" w:rsidP="00FE05F9">
      <w:pPr>
        <w:numPr>
          <w:ilvl w:val="1"/>
          <w:numId w:val="19"/>
        </w:numPr>
        <w:tabs>
          <w:tab w:val="left" w:pos="426"/>
        </w:tabs>
        <w:suppressAutoHyphens/>
        <w:jc w:val="both"/>
        <w:rPr>
          <w:lang w:val="lv-LV"/>
        </w:rPr>
      </w:pPr>
      <w:r w:rsidRPr="00E66AE7">
        <w:rPr>
          <w:lang w:val="lv-LV"/>
        </w:rPr>
        <w:t xml:space="preserve">Komisijas sēdes sasauc Komisijas priekšsēdētājs vai viņa prombūtnes laikā priekšsēdētāja vietnieks. Komisija ir lemttiesīga, ja sēdē piedalās vismaz divas trešdaļas no Komisijas locekļiem. Komisija, kuras sastāvā ir pieci Komisijas locekļi, ir lemttiesīga, ja sēdē piedalās vismaz </w:t>
      </w:r>
      <w:r w:rsidR="000C4A18">
        <w:rPr>
          <w:lang w:val="lv-LV"/>
        </w:rPr>
        <w:t>četri</w:t>
      </w:r>
      <w:r w:rsidRPr="00E66AE7">
        <w:rPr>
          <w:lang w:val="lv-LV"/>
        </w:rPr>
        <w:t xml:space="preserve"> Komisijas locekļi. Komisija lēmumus pieņem balsojot. Lēmums skaitās pieņemts, ja par to nobalso vismaz puse no sēdes dalībnieku skaita. Ja balsis ‘par’ un ‘pret’ sadalās vienādi, tad izšķiroša ir Komisijas priekšsēdētāja balss.</w:t>
      </w:r>
    </w:p>
    <w:p w14:paraId="7DFE91D1" w14:textId="77777777" w:rsidR="009C28C1" w:rsidRDefault="009C28C1" w:rsidP="009C28C1">
      <w:pPr>
        <w:tabs>
          <w:tab w:val="left" w:pos="426"/>
        </w:tabs>
        <w:suppressAutoHyphens/>
        <w:jc w:val="both"/>
        <w:rPr>
          <w:lang w:val="lv-LV"/>
        </w:rPr>
      </w:pPr>
    </w:p>
    <w:p w14:paraId="2A2D0054" w14:textId="77777777" w:rsidR="009C28C1" w:rsidRDefault="009C28C1" w:rsidP="00FE05F9">
      <w:pPr>
        <w:numPr>
          <w:ilvl w:val="1"/>
          <w:numId w:val="19"/>
        </w:numPr>
        <w:tabs>
          <w:tab w:val="left" w:pos="426"/>
        </w:tabs>
        <w:suppressAutoHyphens/>
        <w:jc w:val="both"/>
        <w:rPr>
          <w:lang w:val="lv-LV"/>
        </w:rPr>
      </w:pPr>
      <w:r w:rsidRPr="00080C67">
        <w:rPr>
          <w:lang w:val="lv-LV"/>
        </w:rPr>
        <w:t>Komisijai ir tiesības pieaicināt Komisijas darbā ekspertus ar padomdevēja tiesībām, kuri paraksta apliecinājumu, ka nav tādu apstākļu, kuru dēļ varētu uzskatīt, ka viņi ir ieinteresēti konkrēta kandidāta vai pretendenta izvēlē vai darbībā vai ka viņi ir saistīti ar tiem šā panta pirmās daļas izpratnē, kā to paredz Publisko iepirkumu likuma 23.</w:t>
      </w:r>
      <w:r w:rsidR="00683FDE">
        <w:rPr>
          <w:lang w:val="lv-LV"/>
        </w:rPr>
        <w:t xml:space="preserve"> </w:t>
      </w:r>
      <w:r w:rsidRPr="00080C67">
        <w:rPr>
          <w:lang w:val="lv-LV"/>
        </w:rPr>
        <w:t>panta trešā daļa.</w:t>
      </w:r>
    </w:p>
    <w:p w14:paraId="1B7264AB" w14:textId="77777777" w:rsidR="00FE05F9" w:rsidRDefault="00FE05F9" w:rsidP="00FE05F9">
      <w:pPr>
        <w:tabs>
          <w:tab w:val="left" w:pos="426"/>
        </w:tabs>
        <w:jc w:val="both"/>
        <w:rPr>
          <w:lang w:val="lv-LV"/>
        </w:rPr>
      </w:pPr>
    </w:p>
    <w:p w14:paraId="0E8CB8E9" w14:textId="77777777" w:rsidR="00E34BF5" w:rsidRDefault="00E34BF5" w:rsidP="00FE05F9">
      <w:pPr>
        <w:numPr>
          <w:ilvl w:val="1"/>
          <w:numId w:val="19"/>
        </w:numPr>
        <w:suppressAutoHyphens/>
        <w:jc w:val="both"/>
        <w:rPr>
          <w:lang w:val="lv-LV"/>
        </w:rPr>
      </w:pPr>
      <w:r>
        <w:rPr>
          <w:lang w:val="lv-LV"/>
        </w:rPr>
        <w:t>Pēc potenciāl</w:t>
      </w:r>
      <w:r w:rsidR="00FD4289">
        <w:rPr>
          <w:lang w:val="lv-LV"/>
        </w:rPr>
        <w:t>ā</w:t>
      </w:r>
      <w:r>
        <w:rPr>
          <w:lang w:val="lv-LV"/>
        </w:rPr>
        <w:t xml:space="preserve"> uzvarētāj</w:t>
      </w:r>
      <w:r w:rsidR="00FD4289">
        <w:rPr>
          <w:lang w:val="lv-LV"/>
        </w:rPr>
        <w:t>a</w:t>
      </w:r>
      <w:r>
        <w:rPr>
          <w:lang w:val="lv-LV"/>
        </w:rPr>
        <w:t xml:space="preserve"> noteikšanas </w:t>
      </w:r>
      <w:r w:rsidR="009302E3">
        <w:rPr>
          <w:lang w:val="lv-LV"/>
        </w:rPr>
        <w:t xml:space="preserve">Komisija </w:t>
      </w:r>
      <w:r w:rsidR="00076303">
        <w:rPr>
          <w:lang w:val="lv-LV"/>
        </w:rPr>
        <w:t xml:space="preserve">pārbauda </w:t>
      </w:r>
      <w:r w:rsidR="009302E3">
        <w:rPr>
          <w:lang w:val="lv-LV"/>
        </w:rPr>
        <w:t>potenciāl</w:t>
      </w:r>
      <w:r w:rsidR="007C75A4">
        <w:rPr>
          <w:lang w:val="lv-LV"/>
        </w:rPr>
        <w:t>o</w:t>
      </w:r>
      <w:r w:rsidR="009302E3">
        <w:rPr>
          <w:lang w:val="lv-LV"/>
        </w:rPr>
        <w:t xml:space="preserve"> uzvarētāj</w:t>
      </w:r>
      <w:r w:rsidR="007C75A4">
        <w:rPr>
          <w:lang w:val="lv-LV"/>
        </w:rPr>
        <w:t>u</w:t>
      </w:r>
      <w:r w:rsidR="009302E3">
        <w:rPr>
          <w:lang w:val="lv-LV"/>
        </w:rPr>
        <w:t xml:space="preserve"> atbilstību Publisko iepirkumu likuma </w:t>
      </w:r>
      <w:r w:rsidR="00005C7B" w:rsidRPr="00005C7B">
        <w:rPr>
          <w:lang w:val="lv-LV"/>
        </w:rPr>
        <w:t>8.</w:t>
      </w:r>
      <w:r w:rsidR="00005C7B" w:rsidRPr="00005C7B">
        <w:rPr>
          <w:vertAlign w:val="superscript"/>
          <w:lang w:val="lv-LV"/>
        </w:rPr>
        <w:t>2</w:t>
      </w:r>
      <w:r w:rsidR="00005C7B" w:rsidRPr="00005C7B">
        <w:rPr>
          <w:lang w:val="lv-LV"/>
        </w:rPr>
        <w:t xml:space="preserve"> </w:t>
      </w:r>
      <w:r w:rsidR="009302E3">
        <w:rPr>
          <w:lang w:val="lv-LV"/>
        </w:rPr>
        <w:t xml:space="preserve">panta piektās daļas izslēgšanas nosacījumiem atbilstoši šī </w:t>
      </w:r>
      <w:r w:rsidR="00005C7B">
        <w:rPr>
          <w:lang w:val="lv-LV"/>
        </w:rPr>
        <w:t xml:space="preserve">Publisko iepirkumu likuma </w:t>
      </w:r>
      <w:r w:rsidR="009302E3">
        <w:rPr>
          <w:lang w:val="lv-LV"/>
        </w:rPr>
        <w:t>panta septītajai un astotajai daļai.</w:t>
      </w:r>
    </w:p>
    <w:p w14:paraId="479E6C61" w14:textId="77777777" w:rsidR="00FE05F9" w:rsidRDefault="00FE05F9" w:rsidP="00FE05F9">
      <w:pPr>
        <w:jc w:val="both"/>
        <w:rPr>
          <w:lang w:val="lv-LV"/>
        </w:rPr>
      </w:pPr>
    </w:p>
    <w:p w14:paraId="23B0A5BF" w14:textId="77777777" w:rsidR="00FE05F9" w:rsidRPr="00E66AE7" w:rsidRDefault="00FE05F9" w:rsidP="00FE05F9">
      <w:pPr>
        <w:numPr>
          <w:ilvl w:val="1"/>
          <w:numId w:val="19"/>
        </w:numPr>
        <w:suppressAutoHyphens/>
        <w:jc w:val="both"/>
        <w:rPr>
          <w:lang w:val="lv-LV"/>
        </w:rPr>
      </w:pPr>
      <w:r w:rsidRPr="00E66AE7">
        <w:rPr>
          <w:lang w:val="lv-LV"/>
        </w:rPr>
        <w:t>Komisija pēc visu pārbaužu veikšanas pieņem vienu no šādiem lēmumiem:</w:t>
      </w:r>
    </w:p>
    <w:p w14:paraId="4AD3686D" w14:textId="77777777" w:rsidR="00FE05F9" w:rsidRPr="00E66AE7" w:rsidRDefault="00FE05F9" w:rsidP="005158A0">
      <w:pPr>
        <w:numPr>
          <w:ilvl w:val="0"/>
          <w:numId w:val="20"/>
        </w:numPr>
        <w:tabs>
          <w:tab w:val="clear" w:pos="360"/>
          <w:tab w:val="num" w:pos="720"/>
          <w:tab w:val="left" w:pos="993"/>
        </w:tabs>
        <w:suppressAutoHyphens/>
        <w:ind w:hanging="360"/>
        <w:jc w:val="both"/>
        <w:rPr>
          <w:lang w:val="lv-LV"/>
        </w:rPr>
      </w:pPr>
      <w:r w:rsidRPr="00E66AE7">
        <w:rPr>
          <w:lang w:val="lv-LV"/>
        </w:rPr>
        <w:t>par uzvarētāj</w:t>
      </w:r>
      <w:r w:rsidR="00076303">
        <w:rPr>
          <w:lang w:val="lv-LV"/>
        </w:rPr>
        <w:t>a</w:t>
      </w:r>
      <w:r w:rsidRPr="00E66AE7">
        <w:rPr>
          <w:lang w:val="lv-LV"/>
        </w:rPr>
        <w:t xml:space="preserve"> atzīšanu;</w:t>
      </w:r>
    </w:p>
    <w:p w14:paraId="2B5A07D9" w14:textId="77777777" w:rsidR="00FE05F9" w:rsidRDefault="00FE05F9" w:rsidP="005158A0">
      <w:pPr>
        <w:numPr>
          <w:ilvl w:val="0"/>
          <w:numId w:val="20"/>
        </w:numPr>
        <w:tabs>
          <w:tab w:val="clear" w:pos="360"/>
          <w:tab w:val="num" w:pos="720"/>
          <w:tab w:val="left" w:pos="993"/>
        </w:tabs>
        <w:suppressAutoHyphens/>
        <w:ind w:hanging="360"/>
        <w:jc w:val="both"/>
        <w:rPr>
          <w:lang w:val="lv-LV"/>
        </w:rPr>
      </w:pPr>
      <w:r w:rsidRPr="00E66AE7">
        <w:rPr>
          <w:lang w:val="lv-LV"/>
        </w:rPr>
        <w:t>par motivētu atteikšanos no visiem piedāvājumiem.</w:t>
      </w:r>
    </w:p>
    <w:p w14:paraId="37EBD90A" w14:textId="77777777" w:rsidR="00FE05F9" w:rsidRPr="00E66AE7" w:rsidRDefault="00FE05F9" w:rsidP="00FE05F9">
      <w:pPr>
        <w:tabs>
          <w:tab w:val="left" w:pos="993"/>
        </w:tabs>
        <w:ind w:left="360"/>
        <w:jc w:val="both"/>
        <w:rPr>
          <w:lang w:val="lv-LV"/>
        </w:rPr>
      </w:pPr>
    </w:p>
    <w:p w14:paraId="6DF219DD" w14:textId="77777777" w:rsidR="00FE05F9" w:rsidRDefault="00FE05F9" w:rsidP="00FE05F9">
      <w:pPr>
        <w:numPr>
          <w:ilvl w:val="1"/>
          <w:numId w:val="19"/>
        </w:numPr>
        <w:suppressAutoHyphens/>
        <w:jc w:val="both"/>
        <w:rPr>
          <w:lang w:val="lv-LV"/>
        </w:rPr>
      </w:pPr>
      <w:r w:rsidRPr="00E66AE7">
        <w:rPr>
          <w:lang w:val="lv-LV"/>
        </w:rPr>
        <w:t>Uzvarētāj</w:t>
      </w:r>
      <w:r w:rsidR="00076303">
        <w:rPr>
          <w:lang w:val="lv-LV"/>
        </w:rPr>
        <w:t>a</w:t>
      </w:r>
      <w:r w:rsidRPr="00E66AE7">
        <w:rPr>
          <w:lang w:val="lv-LV"/>
        </w:rPr>
        <w:t>m tiek piešķirtas iepirkuma līguma slēgšanas tiesības.</w:t>
      </w:r>
    </w:p>
    <w:p w14:paraId="7BD72D31" w14:textId="77777777" w:rsidR="007C75A4" w:rsidRDefault="007C75A4" w:rsidP="007C75A4">
      <w:pPr>
        <w:suppressAutoHyphens/>
        <w:jc w:val="both"/>
        <w:rPr>
          <w:lang w:val="lv-LV"/>
        </w:rPr>
      </w:pPr>
    </w:p>
    <w:p w14:paraId="08ED9F06" w14:textId="77777777" w:rsidR="007C75A4" w:rsidRDefault="007C75A4" w:rsidP="00FE05F9">
      <w:pPr>
        <w:numPr>
          <w:ilvl w:val="1"/>
          <w:numId w:val="19"/>
        </w:numPr>
        <w:suppressAutoHyphens/>
        <w:jc w:val="both"/>
        <w:rPr>
          <w:lang w:val="lv-LV"/>
        </w:rPr>
      </w:pPr>
      <w:r w:rsidRPr="00080C67">
        <w:rPr>
          <w:lang w:val="lv-LV"/>
        </w:rPr>
        <w:t xml:space="preserve">Ja Komisija pieņem lēmumu slēgt </w:t>
      </w:r>
      <w:r w:rsidR="00076303">
        <w:rPr>
          <w:lang w:val="lv-LV"/>
        </w:rPr>
        <w:t>iepirkuma līgumu</w:t>
      </w:r>
      <w:r w:rsidRPr="00080C67">
        <w:rPr>
          <w:lang w:val="lv-LV"/>
        </w:rPr>
        <w:t>, tad pasūtītājs izraudzītaj</w:t>
      </w:r>
      <w:r w:rsidR="00076303">
        <w:rPr>
          <w:lang w:val="lv-LV"/>
        </w:rPr>
        <w:t>a</w:t>
      </w:r>
      <w:r w:rsidRPr="00080C67">
        <w:rPr>
          <w:lang w:val="lv-LV"/>
        </w:rPr>
        <w:t>m pretendent</w:t>
      </w:r>
      <w:r w:rsidR="00076303">
        <w:rPr>
          <w:lang w:val="lv-LV"/>
        </w:rPr>
        <w:t>a</w:t>
      </w:r>
      <w:r w:rsidRPr="00080C67">
        <w:rPr>
          <w:lang w:val="lv-LV"/>
        </w:rPr>
        <w:t>m nosūta parakstītu</w:t>
      </w:r>
      <w:r w:rsidR="00076303">
        <w:rPr>
          <w:lang w:val="lv-LV"/>
        </w:rPr>
        <w:t>s</w:t>
      </w:r>
      <w:r w:rsidRPr="00080C67">
        <w:rPr>
          <w:lang w:val="lv-LV"/>
        </w:rPr>
        <w:t xml:space="preserve"> </w:t>
      </w:r>
      <w:r w:rsidR="00076303">
        <w:rPr>
          <w:lang w:val="lv-LV"/>
        </w:rPr>
        <w:t>līguma</w:t>
      </w:r>
      <w:r w:rsidRPr="00080C67">
        <w:rPr>
          <w:lang w:val="lv-LV"/>
        </w:rPr>
        <w:t xml:space="preserve"> eksemplārus</w:t>
      </w:r>
    </w:p>
    <w:p w14:paraId="1EFA6427" w14:textId="77777777" w:rsidR="00FE05F9" w:rsidRPr="00E66AE7" w:rsidRDefault="00FE05F9" w:rsidP="00FE05F9">
      <w:pPr>
        <w:jc w:val="both"/>
        <w:rPr>
          <w:lang w:val="lv-LV"/>
        </w:rPr>
      </w:pPr>
    </w:p>
    <w:p w14:paraId="06E0DDC6" w14:textId="77777777" w:rsidR="000C4A18" w:rsidRDefault="000C4A18" w:rsidP="000C4A18">
      <w:pPr>
        <w:numPr>
          <w:ilvl w:val="1"/>
          <w:numId w:val="9"/>
        </w:numPr>
        <w:jc w:val="both"/>
        <w:rPr>
          <w:lang w:val="lv-LV"/>
        </w:rPr>
      </w:pPr>
      <w:r>
        <w:rPr>
          <w:lang w:val="lv-LV"/>
        </w:rPr>
        <w:lastRenderedPageBreak/>
        <w:t xml:space="preserve">Ne vēlāk kā </w:t>
      </w:r>
      <w:r w:rsidRPr="00080C67">
        <w:rPr>
          <w:lang w:val="lv-LV"/>
        </w:rPr>
        <w:t xml:space="preserve">3 (trīs) darba dienu laikā no lēmuma pieņemšanas </w:t>
      </w:r>
      <w:r w:rsidR="00076303">
        <w:rPr>
          <w:lang w:val="lv-LV"/>
        </w:rPr>
        <w:t xml:space="preserve">par iepirkuma uzvarētāju </w:t>
      </w:r>
      <w:r w:rsidRPr="00080C67">
        <w:rPr>
          <w:lang w:val="lv-LV"/>
        </w:rPr>
        <w:t xml:space="preserve">Pasūtītājs paziņojumu par Komisijas lēmumu rakstiski nosūta visiem </w:t>
      </w:r>
      <w:r>
        <w:rPr>
          <w:lang w:val="lv-LV"/>
        </w:rPr>
        <w:t>piedāvājumu</w:t>
      </w:r>
      <w:r w:rsidR="00076303">
        <w:rPr>
          <w:lang w:val="lv-LV"/>
        </w:rPr>
        <w:t>s</w:t>
      </w:r>
      <w:r>
        <w:rPr>
          <w:lang w:val="lv-LV"/>
        </w:rPr>
        <w:t xml:space="preserve"> iesniegušajiem </w:t>
      </w:r>
      <w:r w:rsidRPr="00080C67">
        <w:rPr>
          <w:lang w:val="lv-LV"/>
        </w:rPr>
        <w:t>pretendentiem</w:t>
      </w:r>
      <w:r>
        <w:rPr>
          <w:lang w:val="lv-LV"/>
        </w:rPr>
        <w:t>, kā arī savā mājaslapā internetā nodrošina brīvu un tiešu pieeju šim lēmumam.</w:t>
      </w:r>
    </w:p>
    <w:p w14:paraId="7BA8B1D8" w14:textId="77777777" w:rsidR="000C4A18" w:rsidRDefault="000C4A18" w:rsidP="000C4A18">
      <w:pPr>
        <w:jc w:val="both"/>
        <w:rPr>
          <w:lang w:val="lv-LV"/>
        </w:rPr>
      </w:pPr>
    </w:p>
    <w:p w14:paraId="11BB9F29" w14:textId="77777777" w:rsidR="000C4A18" w:rsidRDefault="000C4A18" w:rsidP="000C4A18">
      <w:pPr>
        <w:numPr>
          <w:ilvl w:val="1"/>
          <w:numId w:val="9"/>
        </w:numPr>
        <w:jc w:val="both"/>
        <w:rPr>
          <w:lang w:val="lv-LV"/>
        </w:rPr>
      </w:pPr>
      <w:r>
        <w:rPr>
          <w:lang w:val="lv-LV"/>
        </w:rPr>
        <w:t>Ne vēlāk kā 5 (piecas) darbdienas pēc tam, kad noslēgts līgums, Pasūtītājs, izmantojot Iepirkumu uzraudzības biroja mājaslapā internetā pieejamos elektroniskos līdzekļus paziņojumu sagatavošanai, publicē informatīvu paziņojumu par noslēgto līgumu.</w:t>
      </w:r>
    </w:p>
    <w:p w14:paraId="65D5ACC0" w14:textId="77777777" w:rsidR="000C4A18" w:rsidRDefault="000C4A18" w:rsidP="000C4A18">
      <w:pPr>
        <w:jc w:val="both"/>
        <w:rPr>
          <w:lang w:val="lv-LV"/>
        </w:rPr>
      </w:pPr>
    </w:p>
    <w:p w14:paraId="51513F2E" w14:textId="77777777" w:rsidR="000C4A18" w:rsidRDefault="000C4A18" w:rsidP="000C4A18">
      <w:pPr>
        <w:numPr>
          <w:ilvl w:val="1"/>
          <w:numId w:val="9"/>
        </w:numPr>
        <w:jc w:val="both"/>
        <w:rPr>
          <w:lang w:val="lv-LV"/>
        </w:rPr>
      </w:pPr>
      <w:r>
        <w:rPr>
          <w:lang w:val="lv-LV"/>
        </w:rPr>
        <w:t xml:space="preserve"> Ne vēlāk kā dienā, kad stājas spēkā iepirkuma līgums, Pasūtītājs savā mājaslapā internetā ievieto attiecīgu iepirkuma līguma tekstu, atbilstoši normatīvajos aktos ievērojot komercnoslēpuma aizsardzības prasības. Iepirkuma līguma teksts ir pieejams Pasūtītāja mājaslapā vismaz visā līguma darbības laikā, bet ne m</w:t>
      </w:r>
      <w:r w:rsidR="00076303">
        <w:rPr>
          <w:lang w:val="lv-LV"/>
        </w:rPr>
        <w:t>az</w:t>
      </w:r>
      <w:r>
        <w:rPr>
          <w:lang w:val="lv-LV"/>
        </w:rPr>
        <w:t>āk kā 36 mēnešus pēc līguma spēkā stāšanās dienas.</w:t>
      </w:r>
    </w:p>
    <w:p w14:paraId="34F1A419" w14:textId="77777777" w:rsidR="008612D3" w:rsidRPr="0046378A" w:rsidRDefault="008612D3" w:rsidP="008612D3">
      <w:pPr>
        <w:jc w:val="both"/>
        <w:rPr>
          <w:lang w:val="lv-LV"/>
        </w:rPr>
      </w:pPr>
    </w:p>
    <w:p w14:paraId="35312B80" w14:textId="77777777" w:rsidR="008612D3" w:rsidRPr="0046378A" w:rsidRDefault="008612D3" w:rsidP="008612D3">
      <w:pPr>
        <w:pStyle w:val="Heading1"/>
        <w:numPr>
          <w:ilvl w:val="0"/>
          <w:numId w:val="9"/>
        </w:numPr>
        <w:rPr>
          <w:lang w:val="lv-LV"/>
        </w:rPr>
      </w:pPr>
      <w:r w:rsidRPr="0046378A">
        <w:rPr>
          <w:highlight w:val="yellow"/>
          <w:lang w:val="lv-LV"/>
        </w:rPr>
        <w:br w:type="page"/>
      </w:r>
      <w:bookmarkStart w:id="134" w:name="_Toc406670463"/>
      <w:bookmarkStart w:id="135" w:name="_Toc467142265"/>
      <w:bookmarkStart w:id="136" w:name="_Toc467597626"/>
      <w:bookmarkStart w:id="137" w:name="_Toc467660118"/>
      <w:r w:rsidRPr="0046378A">
        <w:rPr>
          <w:lang w:val="lv-LV"/>
        </w:rPr>
        <w:lastRenderedPageBreak/>
        <w:t>PRETENDENTU TIESĪBAS UN PIENĀKUMI</w:t>
      </w:r>
      <w:bookmarkEnd w:id="134"/>
      <w:bookmarkEnd w:id="135"/>
      <w:bookmarkEnd w:id="136"/>
      <w:bookmarkEnd w:id="137"/>
    </w:p>
    <w:p w14:paraId="3A5E8DDD" w14:textId="77777777" w:rsidR="008612D3" w:rsidRPr="0046378A" w:rsidRDefault="008612D3" w:rsidP="008612D3">
      <w:pPr>
        <w:pStyle w:val="Heading1"/>
        <w:rPr>
          <w:lang w:val="lv-LV"/>
        </w:rPr>
      </w:pPr>
    </w:p>
    <w:p w14:paraId="5875323F" w14:textId="77777777" w:rsidR="008612D3" w:rsidRPr="0046378A" w:rsidRDefault="008612D3" w:rsidP="008612D3">
      <w:pPr>
        <w:numPr>
          <w:ilvl w:val="0"/>
          <w:numId w:val="10"/>
        </w:numPr>
        <w:jc w:val="both"/>
        <w:rPr>
          <w:lang w:val="lv-LV"/>
        </w:rPr>
      </w:pPr>
      <w:r w:rsidRPr="0046378A">
        <w:rPr>
          <w:lang w:val="lv-LV"/>
        </w:rPr>
        <w:t>Piedalīšanās iepirkuma procedūrā ir pretendenta brīvas gribas izpausme. Iesniedzot savu piedāvājumu dalībai, pretendents visā pilnībā pieņem un gatavs pildīt visas šajā nolikumā ietvertās prasības, normas un noteikumus. Pretendents apzinās, ka jebkurš piedāvājumā iekļautais nosacījums, kas ir pretrunā ar šo nolikumu vai neatbilst tā noteikumiem, var būt par iemeslu piedāvājuma noraidīšanai.</w:t>
      </w:r>
    </w:p>
    <w:p w14:paraId="2315885C" w14:textId="77777777" w:rsidR="008612D3" w:rsidRPr="0046378A" w:rsidRDefault="008612D3" w:rsidP="008612D3">
      <w:pPr>
        <w:jc w:val="both"/>
        <w:rPr>
          <w:lang w:val="lv-LV"/>
        </w:rPr>
      </w:pPr>
    </w:p>
    <w:p w14:paraId="0C1CF35D" w14:textId="77777777" w:rsidR="008612D3" w:rsidRPr="0046378A" w:rsidRDefault="008612D3" w:rsidP="008612D3">
      <w:pPr>
        <w:numPr>
          <w:ilvl w:val="0"/>
          <w:numId w:val="10"/>
        </w:numPr>
        <w:jc w:val="both"/>
        <w:rPr>
          <w:lang w:val="lv-LV"/>
        </w:rPr>
      </w:pPr>
      <w:r w:rsidRPr="0046378A">
        <w:rPr>
          <w:lang w:val="lv-LV"/>
        </w:rPr>
        <w:t>Katram pretendentam ir tiesības pārsūdzēt Komisijas pieņemto lēmumu likumā noteiktajā kārtībā.</w:t>
      </w:r>
    </w:p>
    <w:p w14:paraId="4DB0E444" w14:textId="77777777" w:rsidR="008612D3" w:rsidRPr="0046378A" w:rsidRDefault="008612D3" w:rsidP="008612D3">
      <w:pPr>
        <w:jc w:val="both"/>
        <w:rPr>
          <w:lang w:val="lv-LV"/>
        </w:rPr>
      </w:pPr>
    </w:p>
    <w:p w14:paraId="1631E85C" w14:textId="77777777" w:rsidR="008612D3" w:rsidRPr="0046378A" w:rsidRDefault="008612D3" w:rsidP="008612D3">
      <w:pPr>
        <w:numPr>
          <w:ilvl w:val="0"/>
          <w:numId w:val="10"/>
        </w:numPr>
        <w:jc w:val="both"/>
        <w:rPr>
          <w:lang w:val="lv-LV"/>
        </w:rPr>
      </w:pPr>
      <w:r w:rsidRPr="0046378A">
        <w:rPr>
          <w:lang w:val="lv-LV"/>
        </w:rPr>
        <w:t xml:space="preserve">Pretendents var izmainīt vai atsaukt piedāvājumu pēc tā iesniegšanas ar nosacījumu, ka pretendents iesniedz Komisijai rakstisku paziņojumu par izmaiņām vai atsaukšanu līdz piedāvājuma iesniegšanas termiņa beigām. </w:t>
      </w:r>
    </w:p>
    <w:p w14:paraId="13ABDB3B" w14:textId="77777777" w:rsidR="008612D3" w:rsidRPr="0046378A" w:rsidRDefault="008612D3" w:rsidP="008612D3">
      <w:pPr>
        <w:jc w:val="both"/>
        <w:rPr>
          <w:lang w:val="lv-LV"/>
        </w:rPr>
      </w:pPr>
    </w:p>
    <w:p w14:paraId="430616B0" w14:textId="77777777" w:rsidR="008612D3" w:rsidRPr="0046378A" w:rsidRDefault="008612D3" w:rsidP="008612D3">
      <w:pPr>
        <w:numPr>
          <w:ilvl w:val="0"/>
          <w:numId w:val="10"/>
        </w:numPr>
        <w:jc w:val="both"/>
        <w:rPr>
          <w:lang w:val="lv-LV"/>
        </w:rPr>
      </w:pPr>
      <w:r w:rsidRPr="0046378A">
        <w:rPr>
          <w:lang w:val="lv-LV"/>
        </w:rPr>
        <w:t>Pēc piedāvājumu iesniegšanas termiņa beigām piedāvājumi nav grozāmi vai papildināmi, izņemot šī Nolikuma paredzētos gadījumus.</w:t>
      </w:r>
    </w:p>
    <w:p w14:paraId="5BA136E0" w14:textId="77777777" w:rsidR="008612D3" w:rsidRPr="0046378A" w:rsidRDefault="008612D3" w:rsidP="008612D3">
      <w:pPr>
        <w:jc w:val="both"/>
        <w:rPr>
          <w:lang w:val="lv-LV"/>
        </w:rPr>
      </w:pPr>
    </w:p>
    <w:p w14:paraId="52C32084" w14:textId="77777777" w:rsidR="008612D3" w:rsidRPr="0046378A" w:rsidRDefault="008612D3" w:rsidP="008612D3">
      <w:pPr>
        <w:numPr>
          <w:ilvl w:val="0"/>
          <w:numId w:val="10"/>
        </w:numPr>
        <w:jc w:val="both"/>
        <w:rPr>
          <w:lang w:val="lv-LV"/>
        </w:rPr>
      </w:pPr>
      <w:r w:rsidRPr="0046378A">
        <w:rPr>
          <w:lang w:val="lv-LV"/>
        </w:rPr>
        <w:t>Pretendentam pilnībā jāsedz piedāvājuma sagatavošanas un iesniegšanas izmaksas. Pasūtītājs neuzņemas nekādas saistības par šīm izmaksām neatkarīgi no iepirkuma procedūras rezultāta. Pretendenta iesniegtais piedāvājums pēc iepirkuma procedūras noslēguma netiek atdots atpakaļ Pretendentam.</w:t>
      </w:r>
    </w:p>
    <w:p w14:paraId="22C34C6F" w14:textId="77777777" w:rsidR="008612D3" w:rsidRPr="0046378A" w:rsidRDefault="008612D3" w:rsidP="008612D3">
      <w:pPr>
        <w:jc w:val="both"/>
        <w:rPr>
          <w:lang w:val="lv-LV"/>
        </w:rPr>
      </w:pPr>
    </w:p>
    <w:p w14:paraId="3958080E" w14:textId="77777777" w:rsidR="008612D3" w:rsidRPr="0046378A" w:rsidRDefault="008612D3" w:rsidP="008612D3">
      <w:pPr>
        <w:jc w:val="both"/>
        <w:rPr>
          <w:lang w:val="lv-LV"/>
        </w:rPr>
      </w:pPr>
    </w:p>
    <w:p w14:paraId="0139D0BD" w14:textId="77777777" w:rsidR="008612D3" w:rsidRPr="0046378A" w:rsidRDefault="008612D3" w:rsidP="008612D3">
      <w:pPr>
        <w:jc w:val="both"/>
        <w:rPr>
          <w:b/>
          <w:lang w:val="lv-LV"/>
        </w:rPr>
      </w:pPr>
      <w:r w:rsidRPr="0046378A">
        <w:rPr>
          <w:b/>
          <w:lang w:val="lv-LV"/>
        </w:rPr>
        <w:t>Pielikumā:</w:t>
      </w:r>
    </w:p>
    <w:p w14:paraId="2209995C" w14:textId="77777777" w:rsidR="00F561DB" w:rsidRPr="00555A13" w:rsidRDefault="00F561DB" w:rsidP="00F561DB">
      <w:pPr>
        <w:jc w:val="both"/>
        <w:rPr>
          <w:lang w:val="lv-LV"/>
        </w:rPr>
      </w:pPr>
      <w:r w:rsidRPr="00555A13">
        <w:rPr>
          <w:lang w:val="lv-LV"/>
        </w:rPr>
        <w:t>A. Tehniskā specifikācija.</w:t>
      </w:r>
    </w:p>
    <w:p w14:paraId="654D28D3" w14:textId="77777777" w:rsidR="00F561DB" w:rsidRPr="00555A13" w:rsidRDefault="00F561DB" w:rsidP="00F561DB">
      <w:pPr>
        <w:jc w:val="both"/>
        <w:rPr>
          <w:lang w:val="lv-LV"/>
        </w:rPr>
      </w:pPr>
      <w:r w:rsidRPr="00555A13">
        <w:rPr>
          <w:lang w:val="lv-LV"/>
        </w:rPr>
        <w:t>B. Pretendenta pieteikuma paraugs.</w:t>
      </w:r>
    </w:p>
    <w:p w14:paraId="5C241A27" w14:textId="77777777" w:rsidR="008612D3" w:rsidRPr="0046378A" w:rsidRDefault="00F561DB" w:rsidP="00F561DB">
      <w:pPr>
        <w:jc w:val="both"/>
        <w:rPr>
          <w:lang w:val="lv-LV"/>
        </w:rPr>
      </w:pPr>
      <w:r w:rsidRPr="00555A13">
        <w:rPr>
          <w:lang w:val="lv-LV"/>
        </w:rPr>
        <w:t>C. Cenu piedāvājuma paraugs.</w:t>
      </w:r>
    </w:p>
    <w:p w14:paraId="700C371C" w14:textId="77777777" w:rsidR="00F561DB" w:rsidRDefault="00F561DB" w:rsidP="00F561DB">
      <w:pPr>
        <w:pStyle w:val="Heading1"/>
        <w:rPr>
          <w:lang w:val="lv-LV"/>
        </w:rPr>
      </w:pPr>
      <w:r>
        <w:rPr>
          <w:lang w:val="lv-LV"/>
        </w:rPr>
        <w:br w:type="page"/>
      </w:r>
      <w:bookmarkStart w:id="138" w:name="_Toc221609333"/>
      <w:bookmarkStart w:id="139" w:name="_Toc406670464"/>
      <w:bookmarkStart w:id="140" w:name="_Toc467142266"/>
      <w:bookmarkStart w:id="141" w:name="_Toc467597627"/>
      <w:bookmarkStart w:id="142" w:name="_Toc467660119"/>
      <w:r w:rsidRPr="0046378A">
        <w:rPr>
          <w:lang w:val="lv-LV"/>
        </w:rPr>
        <w:lastRenderedPageBreak/>
        <w:t>Pielikums A - Tehniskā specifikācija</w:t>
      </w:r>
      <w:bookmarkEnd w:id="138"/>
      <w:bookmarkEnd w:id="139"/>
      <w:bookmarkEnd w:id="140"/>
      <w:bookmarkEnd w:id="141"/>
      <w:bookmarkEnd w:id="142"/>
    </w:p>
    <w:p w14:paraId="1FAB316C" w14:textId="77777777" w:rsidR="00F561DB" w:rsidRDefault="00F561DB" w:rsidP="00F561DB">
      <w:pPr>
        <w:pStyle w:val="BodyTextIndent2"/>
        <w:ind w:left="0"/>
        <w:rPr>
          <w:color w:val="000000"/>
          <w:szCs w:val="22"/>
        </w:rPr>
      </w:pPr>
    </w:p>
    <w:p w14:paraId="0593C6A4" w14:textId="77777777" w:rsidR="00757149" w:rsidRDefault="00757149" w:rsidP="005158A0">
      <w:pPr>
        <w:numPr>
          <w:ilvl w:val="0"/>
          <w:numId w:val="39"/>
        </w:numPr>
        <w:jc w:val="both"/>
        <w:rPr>
          <w:b/>
          <w:sz w:val="28"/>
          <w:szCs w:val="28"/>
        </w:rPr>
      </w:pPr>
      <w:proofErr w:type="spellStart"/>
      <w:r>
        <w:rPr>
          <w:b/>
          <w:sz w:val="28"/>
          <w:szCs w:val="28"/>
        </w:rPr>
        <w:t>Dīzeļgeneratoru</w:t>
      </w:r>
      <w:proofErr w:type="spellEnd"/>
      <w:r>
        <w:rPr>
          <w:b/>
          <w:sz w:val="28"/>
          <w:szCs w:val="28"/>
        </w:rPr>
        <w:t xml:space="preserve"> </w:t>
      </w:r>
      <w:proofErr w:type="spellStart"/>
      <w:r w:rsidR="003549C8">
        <w:rPr>
          <w:b/>
          <w:sz w:val="28"/>
          <w:szCs w:val="28"/>
        </w:rPr>
        <w:t>tehniskā</w:t>
      </w:r>
      <w:proofErr w:type="spellEnd"/>
      <w:r w:rsidR="003549C8">
        <w:rPr>
          <w:b/>
          <w:sz w:val="28"/>
          <w:szCs w:val="28"/>
        </w:rPr>
        <w:t xml:space="preserve"> </w:t>
      </w:r>
      <w:proofErr w:type="spellStart"/>
      <w:r>
        <w:rPr>
          <w:b/>
          <w:sz w:val="28"/>
          <w:szCs w:val="28"/>
        </w:rPr>
        <w:t>apkope</w:t>
      </w:r>
      <w:proofErr w:type="spellEnd"/>
    </w:p>
    <w:p w14:paraId="11384338" w14:textId="77777777" w:rsidR="00757149" w:rsidRDefault="00757149" w:rsidP="00757149">
      <w:pPr>
        <w:tabs>
          <w:tab w:val="left" w:pos="540"/>
        </w:tabs>
        <w:jc w:val="both"/>
        <w:rPr>
          <w:sz w:val="22"/>
          <w:szCs w:val="22"/>
          <w:lang w:val="lv-LV"/>
        </w:rPr>
      </w:pPr>
    </w:p>
    <w:p w14:paraId="36777351" w14:textId="77777777" w:rsidR="00757149" w:rsidRPr="00757149" w:rsidRDefault="00757149" w:rsidP="005158A0">
      <w:pPr>
        <w:numPr>
          <w:ilvl w:val="1"/>
          <w:numId w:val="39"/>
        </w:numPr>
        <w:rPr>
          <w:b/>
          <w:bCs/>
          <w:lang w:val="lv-LV"/>
        </w:rPr>
      </w:pPr>
      <w:r w:rsidRPr="00757149">
        <w:rPr>
          <w:b/>
          <w:bCs/>
          <w:lang w:val="lv-LV"/>
        </w:rPr>
        <w:t>Apkalpojamo iekārtu saraksts</w:t>
      </w:r>
    </w:p>
    <w:p w14:paraId="1F8FB834" w14:textId="77777777" w:rsidR="00757149" w:rsidRPr="00757149" w:rsidRDefault="00757149" w:rsidP="00757149">
      <w:pPr>
        <w:tabs>
          <w:tab w:val="left" w:pos="540"/>
        </w:tabs>
        <w:jc w:val="both"/>
        <w:rPr>
          <w:lang w:val="lv-LV"/>
        </w:rPr>
      </w:pPr>
    </w:p>
    <w:tbl>
      <w:tblPr>
        <w:tblW w:w="8504"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934"/>
        <w:gridCol w:w="3568"/>
        <w:gridCol w:w="1417"/>
        <w:gridCol w:w="1604"/>
        <w:gridCol w:w="981"/>
      </w:tblGrid>
      <w:tr w:rsidR="002A1F3D" w:rsidRPr="00757149" w14:paraId="4F9B9A05" w14:textId="77777777" w:rsidTr="002A1F3D">
        <w:tc>
          <w:tcPr>
            <w:tcW w:w="9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9A6B32" w14:textId="77777777" w:rsidR="002A1F3D" w:rsidRPr="00757149" w:rsidRDefault="002A1F3D" w:rsidP="005158A0">
            <w:pPr>
              <w:jc w:val="both"/>
              <w:rPr>
                <w:b/>
                <w:lang w:val="lv-LV"/>
              </w:rPr>
            </w:pPr>
            <w:proofErr w:type="spellStart"/>
            <w:r w:rsidRPr="00757149">
              <w:rPr>
                <w:b/>
                <w:lang w:val="lv-LV"/>
              </w:rPr>
              <w:t>Nr</w:t>
            </w:r>
            <w:r>
              <w:rPr>
                <w:b/>
                <w:lang w:val="lv-LV"/>
              </w:rPr>
              <w:t>.p.k</w:t>
            </w:r>
            <w:proofErr w:type="spellEnd"/>
            <w:r>
              <w:rPr>
                <w:b/>
                <w:lang w:val="lv-LV"/>
              </w:rPr>
              <w:t>.</w:t>
            </w:r>
          </w:p>
        </w:tc>
        <w:tc>
          <w:tcPr>
            <w:tcW w:w="35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0F41DF" w14:textId="77777777" w:rsidR="002A1F3D" w:rsidRPr="00757149" w:rsidRDefault="002A1F3D" w:rsidP="005158A0">
            <w:pPr>
              <w:jc w:val="both"/>
              <w:rPr>
                <w:b/>
                <w:lang w:val="lv-LV"/>
              </w:rPr>
            </w:pPr>
            <w:r>
              <w:rPr>
                <w:b/>
                <w:lang w:val="lv-LV"/>
              </w:rPr>
              <w:t>Iekārtas t</w:t>
            </w:r>
            <w:r w:rsidRPr="00757149">
              <w:rPr>
                <w:b/>
                <w:lang w:val="lv-LV"/>
              </w:rPr>
              <w:t xml:space="preserve">ips </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EC049" w14:textId="77777777" w:rsidR="002A1F3D" w:rsidRPr="00757149" w:rsidRDefault="002A1F3D" w:rsidP="00D21652">
            <w:pPr>
              <w:jc w:val="center"/>
              <w:rPr>
                <w:b/>
                <w:lang w:val="lv-LV"/>
              </w:rPr>
            </w:pPr>
            <w:r w:rsidRPr="00757149">
              <w:rPr>
                <w:b/>
                <w:lang w:val="lv-LV"/>
              </w:rPr>
              <w:t>Sērijas nr.</w:t>
            </w:r>
          </w:p>
        </w:tc>
        <w:tc>
          <w:tcPr>
            <w:tcW w:w="16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0373CF" w14:textId="77777777" w:rsidR="002A1F3D" w:rsidRPr="00757149" w:rsidRDefault="002A1F3D" w:rsidP="00D21652">
            <w:pPr>
              <w:jc w:val="center"/>
              <w:rPr>
                <w:b/>
                <w:lang w:val="lv-LV"/>
              </w:rPr>
            </w:pPr>
            <w:r w:rsidRPr="00757149">
              <w:rPr>
                <w:b/>
                <w:lang w:val="lv-LV"/>
              </w:rPr>
              <w:t xml:space="preserve">Izlaiduma </w:t>
            </w:r>
            <w:r w:rsidR="00D21652">
              <w:rPr>
                <w:b/>
                <w:lang w:val="lv-LV"/>
              </w:rPr>
              <w:t>gads</w:t>
            </w:r>
          </w:p>
        </w:tc>
        <w:tc>
          <w:tcPr>
            <w:tcW w:w="9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7E8405" w14:textId="77777777" w:rsidR="002A1F3D" w:rsidRPr="00757149" w:rsidRDefault="002A1F3D" w:rsidP="00D21652">
            <w:pPr>
              <w:jc w:val="center"/>
              <w:rPr>
                <w:b/>
                <w:lang w:val="lv-LV"/>
              </w:rPr>
            </w:pPr>
            <w:r w:rsidRPr="00757149">
              <w:rPr>
                <w:b/>
                <w:lang w:val="lv-LV"/>
              </w:rPr>
              <w:t>Iekārtu skaits</w:t>
            </w:r>
          </w:p>
        </w:tc>
      </w:tr>
      <w:tr w:rsidR="002A1F3D" w:rsidRPr="00757149" w14:paraId="21C43724" w14:textId="77777777" w:rsidTr="002A1F3D">
        <w:trPr>
          <w:trHeight w:val="487"/>
        </w:trPr>
        <w:tc>
          <w:tcPr>
            <w:tcW w:w="9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0825E" w14:textId="77777777" w:rsidR="002A1F3D" w:rsidRPr="00757149" w:rsidRDefault="002A1F3D" w:rsidP="005158A0">
            <w:pPr>
              <w:numPr>
                <w:ilvl w:val="0"/>
                <w:numId w:val="46"/>
              </w:numPr>
              <w:jc w:val="center"/>
              <w:rPr>
                <w:lang w:val="lv-LV"/>
              </w:rPr>
            </w:pPr>
          </w:p>
        </w:tc>
        <w:tc>
          <w:tcPr>
            <w:tcW w:w="35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460DBD" w14:textId="77777777" w:rsidR="002A1F3D" w:rsidRPr="00757149" w:rsidRDefault="00D21652" w:rsidP="00D21652">
            <w:pPr>
              <w:rPr>
                <w:lang w:val="lv-LV"/>
              </w:rPr>
            </w:pPr>
            <w:r>
              <w:rPr>
                <w:lang w:val="lv-LV"/>
              </w:rPr>
              <w:t>Dīzeļģ</w:t>
            </w:r>
            <w:r w:rsidR="002A1F3D" w:rsidRPr="00757149">
              <w:rPr>
                <w:lang w:val="lv-LV"/>
              </w:rPr>
              <w:t xml:space="preserve">enerators SDMO J275K </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89F157" w14:textId="77777777" w:rsidR="002A1F3D" w:rsidRPr="00757149" w:rsidRDefault="002A1F3D" w:rsidP="00D21652">
            <w:pPr>
              <w:jc w:val="center"/>
              <w:rPr>
                <w:lang w:val="lv-LV"/>
              </w:rPr>
            </w:pPr>
            <w:r w:rsidRPr="00757149">
              <w:rPr>
                <w:lang w:val="lv-LV"/>
              </w:rPr>
              <w:t>08009238</w:t>
            </w:r>
          </w:p>
        </w:tc>
        <w:tc>
          <w:tcPr>
            <w:tcW w:w="16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FC5CBD" w14:textId="77777777" w:rsidR="002A1F3D" w:rsidRPr="00757149" w:rsidRDefault="002A1F3D" w:rsidP="00D21652">
            <w:pPr>
              <w:jc w:val="center"/>
              <w:rPr>
                <w:lang w:val="lv-LV"/>
              </w:rPr>
            </w:pPr>
            <w:r w:rsidRPr="00757149">
              <w:rPr>
                <w:lang w:val="lv-LV"/>
              </w:rPr>
              <w:t>2008</w:t>
            </w:r>
          </w:p>
        </w:tc>
        <w:tc>
          <w:tcPr>
            <w:tcW w:w="9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7E9919" w14:textId="77777777" w:rsidR="002A1F3D" w:rsidRPr="00757149" w:rsidRDefault="002A1F3D" w:rsidP="00D21652">
            <w:pPr>
              <w:jc w:val="center"/>
              <w:rPr>
                <w:lang w:val="lv-LV"/>
              </w:rPr>
            </w:pPr>
            <w:r w:rsidRPr="00757149">
              <w:rPr>
                <w:lang w:val="lv-LV"/>
              </w:rPr>
              <w:t>1</w:t>
            </w:r>
          </w:p>
        </w:tc>
      </w:tr>
      <w:tr w:rsidR="002A1F3D" w:rsidRPr="00757149" w14:paraId="6BDF974A" w14:textId="77777777" w:rsidTr="002A1F3D">
        <w:tc>
          <w:tcPr>
            <w:tcW w:w="9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84187F" w14:textId="77777777" w:rsidR="002A1F3D" w:rsidRPr="00757149" w:rsidRDefault="002A1F3D" w:rsidP="005158A0">
            <w:pPr>
              <w:numPr>
                <w:ilvl w:val="0"/>
                <w:numId w:val="46"/>
              </w:numPr>
              <w:jc w:val="center"/>
              <w:rPr>
                <w:lang w:val="lv-LV"/>
              </w:rPr>
            </w:pPr>
          </w:p>
        </w:tc>
        <w:tc>
          <w:tcPr>
            <w:tcW w:w="35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CB7BA" w14:textId="77777777" w:rsidR="002A1F3D" w:rsidRPr="00757149" w:rsidRDefault="00D21652" w:rsidP="00D21652">
            <w:pPr>
              <w:rPr>
                <w:lang w:val="lv-LV"/>
              </w:rPr>
            </w:pPr>
            <w:r>
              <w:rPr>
                <w:lang w:val="lv-LV"/>
              </w:rPr>
              <w:t>Dīzeļģ</w:t>
            </w:r>
            <w:r w:rsidR="002A1F3D" w:rsidRPr="00757149">
              <w:rPr>
                <w:lang w:val="lv-LV"/>
              </w:rPr>
              <w:t xml:space="preserve">enerators SDMO JS60K </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10A26" w14:textId="77777777" w:rsidR="002A1F3D" w:rsidRPr="00757149" w:rsidRDefault="002A1F3D" w:rsidP="00D21652">
            <w:pPr>
              <w:jc w:val="center"/>
              <w:rPr>
                <w:lang w:val="lv-LV"/>
              </w:rPr>
            </w:pPr>
            <w:r w:rsidRPr="00757149">
              <w:rPr>
                <w:lang w:val="lv-LV"/>
              </w:rPr>
              <w:t>05002069</w:t>
            </w:r>
          </w:p>
        </w:tc>
        <w:tc>
          <w:tcPr>
            <w:tcW w:w="16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BF3AC2" w14:textId="77777777" w:rsidR="002A1F3D" w:rsidRPr="00757149" w:rsidRDefault="002A1F3D" w:rsidP="00D21652">
            <w:pPr>
              <w:jc w:val="center"/>
              <w:rPr>
                <w:lang w:val="lv-LV"/>
              </w:rPr>
            </w:pPr>
            <w:r w:rsidRPr="00757149">
              <w:rPr>
                <w:lang w:val="lv-LV"/>
              </w:rPr>
              <w:t>2005</w:t>
            </w:r>
          </w:p>
        </w:tc>
        <w:tc>
          <w:tcPr>
            <w:tcW w:w="9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3DEDFC" w14:textId="77777777" w:rsidR="002A1F3D" w:rsidRPr="00757149" w:rsidRDefault="002A1F3D" w:rsidP="00D21652">
            <w:pPr>
              <w:jc w:val="center"/>
              <w:rPr>
                <w:lang w:val="lv-LV"/>
              </w:rPr>
            </w:pPr>
            <w:r w:rsidRPr="00757149">
              <w:rPr>
                <w:lang w:val="lv-LV"/>
              </w:rPr>
              <w:t>1</w:t>
            </w:r>
          </w:p>
        </w:tc>
      </w:tr>
    </w:tbl>
    <w:p w14:paraId="7BBBDB4E" w14:textId="34FE41E4" w:rsidR="00757149" w:rsidRDefault="00757149" w:rsidP="00757149">
      <w:pPr>
        <w:tabs>
          <w:tab w:val="left" w:pos="540"/>
        </w:tabs>
        <w:jc w:val="both"/>
        <w:rPr>
          <w:lang w:val="lv-LV"/>
        </w:rPr>
      </w:pPr>
    </w:p>
    <w:p w14:paraId="70D92F0D" w14:textId="77777777" w:rsidR="00757149" w:rsidRDefault="00757149" w:rsidP="005158A0">
      <w:pPr>
        <w:numPr>
          <w:ilvl w:val="1"/>
          <w:numId w:val="39"/>
        </w:numPr>
        <w:spacing w:before="60"/>
        <w:rPr>
          <w:b/>
          <w:lang w:val="lv-LV"/>
        </w:rPr>
      </w:pPr>
      <w:r w:rsidRPr="002A1F3D">
        <w:rPr>
          <w:b/>
          <w:lang w:val="lv-LV"/>
        </w:rPr>
        <w:t>Tehniskās apkopes darbu grafiks</w:t>
      </w:r>
      <w:r w:rsidR="002A1F3D">
        <w:rPr>
          <w:b/>
          <w:lang w:val="lv-LV"/>
        </w:rPr>
        <w:t xml:space="preserve"> un izpildāmie darbi</w:t>
      </w:r>
      <w:r w:rsidRPr="002A1F3D">
        <w:rPr>
          <w:b/>
          <w:lang w:val="lv-LV"/>
        </w:rPr>
        <w:t>:</w:t>
      </w:r>
    </w:p>
    <w:p w14:paraId="29C6323A" w14:textId="77777777" w:rsidR="00A43AF0" w:rsidRDefault="00A43AF0" w:rsidP="00A43AF0">
      <w:pPr>
        <w:spacing w:before="60"/>
        <w:jc w:val="both"/>
        <w:rPr>
          <w:lang w:val="lv-LV"/>
        </w:rPr>
      </w:pPr>
      <w:r>
        <w:rPr>
          <w:lang w:val="lv-LV"/>
        </w:rPr>
        <w:t>Apkopes darbu periodiskums – reizi ceturksnī. Ar “</w:t>
      </w:r>
      <w:r w:rsidRPr="003549C8">
        <w:rPr>
          <w:b/>
          <w:lang w:val="lv-LV"/>
        </w:rPr>
        <w:t>X</w:t>
      </w:r>
      <w:r>
        <w:rPr>
          <w:lang w:val="lv-LV"/>
        </w:rPr>
        <w:t xml:space="preserve">” norādīti </w:t>
      </w:r>
      <w:r w:rsidR="00A40FAE">
        <w:rPr>
          <w:lang w:val="lv-LV"/>
        </w:rPr>
        <w:t xml:space="preserve">kārtējā apkopes periodā </w:t>
      </w:r>
      <w:r w:rsidR="005E581F">
        <w:rPr>
          <w:lang w:val="lv-LV"/>
        </w:rPr>
        <w:t>obligāti veicamie darbi.</w:t>
      </w:r>
    </w:p>
    <w:p w14:paraId="3381A673" w14:textId="77777777" w:rsidR="005E581F" w:rsidRDefault="005E581F" w:rsidP="00A40FAE">
      <w:pPr>
        <w:numPr>
          <w:ilvl w:val="3"/>
          <w:numId w:val="9"/>
        </w:numPr>
        <w:tabs>
          <w:tab w:val="clear" w:pos="2880"/>
          <w:tab w:val="num" w:pos="284"/>
        </w:tabs>
        <w:spacing w:before="60"/>
        <w:ind w:hanging="2880"/>
        <w:jc w:val="both"/>
        <w:rPr>
          <w:lang w:val="lv-LV"/>
        </w:rPr>
      </w:pPr>
      <w:r>
        <w:rPr>
          <w:lang w:val="lv-LV"/>
        </w:rPr>
        <w:t>– ceturkšņa apkopē veicamie darbi;</w:t>
      </w:r>
    </w:p>
    <w:p w14:paraId="0FDB5948" w14:textId="77777777" w:rsidR="005E581F" w:rsidRDefault="005E581F" w:rsidP="00A40FAE">
      <w:pPr>
        <w:numPr>
          <w:ilvl w:val="3"/>
          <w:numId w:val="9"/>
        </w:numPr>
        <w:tabs>
          <w:tab w:val="clear" w:pos="2880"/>
          <w:tab w:val="num" w:pos="284"/>
        </w:tabs>
        <w:spacing w:before="60"/>
        <w:ind w:hanging="2880"/>
        <w:jc w:val="both"/>
        <w:rPr>
          <w:lang w:val="lv-LV"/>
        </w:rPr>
      </w:pPr>
      <w:r>
        <w:rPr>
          <w:lang w:val="lv-LV"/>
        </w:rPr>
        <w:t>– pusgada apkopē veicamie apkopes darbi;</w:t>
      </w:r>
    </w:p>
    <w:p w14:paraId="6CFCC7EA" w14:textId="77777777" w:rsidR="005E581F" w:rsidRDefault="005E581F" w:rsidP="00A40FAE">
      <w:pPr>
        <w:numPr>
          <w:ilvl w:val="3"/>
          <w:numId w:val="9"/>
        </w:numPr>
        <w:tabs>
          <w:tab w:val="clear" w:pos="2880"/>
          <w:tab w:val="num" w:pos="284"/>
        </w:tabs>
        <w:spacing w:before="60"/>
        <w:ind w:hanging="2880"/>
        <w:jc w:val="both"/>
        <w:rPr>
          <w:lang w:val="lv-LV"/>
        </w:rPr>
      </w:pPr>
      <w:r>
        <w:rPr>
          <w:lang w:val="lv-LV"/>
        </w:rPr>
        <w:t>– ikgadējā apkopē veicamie apkopes darbi;</w:t>
      </w:r>
    </w:p>
    <w:p w14:paraId="388E5505" w14:textId="77777777" w:rsidR="005E581F" w:rsidRDefault="005E581F" w:rsidP="00A40FAE">
      <w:pPr>
        <w:numPr>
          <w:ilvl w:val="3"/>
          <w:numId w:val="9"/>
        </w:numPr>
        <w:tabs>
          <w:tab w:val="clear" w:pos="2880"/>
          <w:tab w:val="num" w:pos="284"/>
        </w:tabs>
        <w:spacing w:before="60"/>
        <w:ind w:hanging="2880"/>
        <w:jc w:val="both"/>
        <w:rPr>
          <w:lang w:val="lv-LV"/>
        </w:rPr>
      </w:pPr>
      <w:r>
        <w:rPr>
          <w:lang w:val="lv-LV"/>
        </w:rPr>
        <w:t>– ik pēc 2 gadiem veicamie apkopes darbi.</w:t>
      </w:r>
    </w:p>
    <w:p w14:paraId="476061C7" w14:textId="77777777" w:rsidR="00757149" w:rsidRPr="00757149" w:rsidRDefault="00757149" w:rsidP="00757149">
      <w:pPr>
        <w:rPr>
          <w:lang w:val="lv-LV"/>
        </w:rPr>
      </w:pPr>
    </w:p>
    <w:tbl>
      <w:tblPr>
        <w:tblW w:w="872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824"/>
        <w:gridCol w:w="3657"/>
        <w:gridCol w:w="1183"/>
        <w:gridCol w:w="993"/>
        <w:gridCol w:w="992"/>
        <w:gridCol w:w="1072"/>
      </w:tblGrid>
      <w:tr w:rsidR="00A43AF0" w:rsidRPr="00757149" w14:paraId="07DABB5A" w14:textId="77777777" w:rsidTr="00DF7F45">
        <w:tc>
          <w:tcPr>
            <w:tcW w:w="824" w:type="dxa"/>
            <w:vMerge w:val="restart"/>
          </w:tcPr>
          <w:p w14:paraId="5793FBA3" w14:textId="77777777" w:rsidR="00A43AF0" w:rsidRDefault="00A43AF0" w:rsidP="002A1F3D">
            <w:pPr>
              <w:jc w:val="center"/>
              <w:rPr>
                <w:b/>
                <w:lang w:val="lv-LV"/>
              </w:rPr>
            </w:pPr>
            <w:proofErr w:type="spellStart"/>
            <w:r>
              <w:rPr>
                <w:b/>
                <w:lang w:val="lv-LV"/>
              </w:rPr>
              <w:t>Nr.p.k</w:t>
            </w:r>
            <w:proofErr w:type="spellEnd"/>
            <w:r>
              <w:rPr>
                <w:b/>
                <w:lang w:val="lv-LV"/>
              </w:rPr>
              <w:t>.</w:t>
            </w:r>
          </w:p>
        </w:tc>
        <w:tc>
          <w:tcPr>
            <w:tcW w:w="3657" w:type="dxa"/>
            <w:vMerge w:val="restart"/>
            <w:shd w:val="clear" w:color="auto" w:fill="auto"/>
            <w:tcMar>
              <w:left w:w="-1" w:type="dxa"/>
            </w:tcMar>
            <w:vAlign w:val="center"/>
          </w:tcPr>
          <w:p w14:paraId="63298F14" w14:textId="77777777" w:rsidR="00A43AF0" w:rsidRPr="00757149" w:rsidRDefault="00A43AF0" w:rsidP="00A40FAE">
            <w:pPr>
              <w:ind w:firstLine="264"/>
              <w:rPr>
                <w:b/>
                <w:lang w:val="lv-LV"/>
              </w:rPr>
            </w:pPr>
            <w:r w:rsidRPr="00757149">
              <w:rPr>
                <w:b/>
                <w:lang w:val="lv-LV"/>
              </w:rPr>
              <w:t>Izpildāmie darbi</w:t>
            </w:r>
          </w:p>
        </w:tc>
        <w:tc>
          <w:tcPr>
            <w:tcW w:w="4240" w:type="dxa"/>
            <w:gridSpan w:val="4"/>
            <w:vAlign w:val="center"/>
          </w:tcPr>
          <w:p w14:paraId="4C62DD90" w14:textId="77777777" w:rsidR="00A43AF0" w:rsidRPr="00757149" w:rsidRDefault="00A43AF0" w:rsidP="00A40FAE">
            <w:pPr>
              <w:jc w:val="center"/>
              <w:rPr>
                <w:b/>
                <w:lang w:val="lv-LV"/>
              </w:rPr>
            </w:pPr>
            <w:r>
              <w:rPr>
                <w:b/>
                <w:lang w:val="lv-LV"/>
              </w:rPr>
              <w:t xml:space="preserve">Apkopes </w:t>
            </w:r>
            <w:r w:rsidR="00A40FAE">
              <w:rPr>
                <w:b/>
                <w:lang w:val="lv-LV"/>
              </w:rPr>
              <w:t>veids</w:t>
            </w:r>
          </w:p>
        </w:tc>
      </w:tr>
      <w:tr w:rsidR="00DF7F45" w:rsidRPr="00757149" w14:paraId="0065E41B" w14:textId="77777777" w:rsidTr="00DF7F45">
        <w:tc>
          <w:tcPr>
            <w:tcW w:w="824" w:type="dxa"/>
            <w:vMerge/>
          </w:tcPr>
          <w:p w14:paraId="6D521D98" w14:textId="77777777" w:rsidR="00A43AF0" w:rsidRPr="00757149" w:rsidRDefault="00A43AF0" w:rsidP="002A1F3D">
            <w:pPr>
              <w:jc w:val="center"/>
              <w:rPr>
                <w:b/>
                <w:lang w:val="lv-LV"/>
              </w:rPr>
            </w:pPr>
          </w:p>
        </w:tc>
        <w:tc>
          <w:tcPr>
            <w:tcW w:w="3657" w:type="dxa"/>
            <w:vMerge/>
            <w:shd w:val="clear" w:color="auto" w:fill="auto"/>
            <w:tcMar>
              <w:left w:w="-1" w:type="dxa"/>
            </w:tcMar>
            <w:vAlign w:val="center"/>
          </w:tcPr>
          <w:p w14:paraId="02464F60" w14:textId="77777777" w:rsidR="00A43AF0" w:rsidRPr="00757149" w:rsidRDefault="00A43AF0" w:rsidP="002A1F3D">
            <w:pPr>
              <w:rPr>
                <w:b/>
                <w:lang w:val="lv-LV"/>
              </w:rPr>
            </w:pPr>
          </w:p>
        </w:tc>
        <w:tc>
          <w:tcPr>
            <w:tcW w:w="1183" w:type="dxa"/>
            <w:vAlign w:val="center"/>
          </w:tcPr>
          <w:p w14:paraId="5E5FD2CA" w14:textId="725ECEA2" w:rsidR="00A43AF0" w:rsidRPr="00757149" w:rsidRDefault="00DF7F45" w:rsidP="002A1F3D">
            <w:pPr>
              <w:jc w:val="center"/>
              <w:rPr>
                <w:b/>
                <w:lang w:val="lv-LV"/>
              </w:rPr>
            </w:pPr>
            <w:r>
              <w:rPr>
                <w:b/>
                <w:lang w:val="lv-LV"/>
              </w:rPr>
              <w:t>Ceturkšņa</w:t>
            </w:r>
          </w:p>
        </w:tc>
        <w:tc>
          <w:tcPr>
            <w:tcW w:w="993" w:type="dxa"/>
            <w:vAlign w:val="center"/>
          </w:tcPr>
          <w:p w14:paraId="1D268314" w14:textId="647CDC6B" w:rsidR="00A43AF0" w:rsidRPr="00757149" w:rsidRDefault="00DF7F45" w:rsidP="002A1F3D">
            <w:pPr>
              <w:jc w:val="center"/>
              <w:rPr>
                <w:b/>
                <w:lang w:val="lv-LV"/>
              </w:rPr>
            </w:pPr>
            <w:r>
              <w:rPr>
                <w:b/>
                <w:lang w:val="lv-LV"/>
              </w:rPr>
              <w:t>Pusgada</w:t>
            </w:r>
          </w:p>
        </w:tc>
        <w:tc>
          <w:tcPr>
            <w:tcW w:w="992" w:type="dxa"/>
            <w:vAlign w:val="center"/>
          </w:tcPr>
          <w:p w14:paraId="697F4BC3" w14:textId="6581A51C" w:rsidR="00A43AF0" w:rsidRPr="00757149" w:rsidRDefault="00DF7F45" w:rsidP="002A1F3D">
            <w:pPr>
              <w:jc w:val="center"/>
              <w:rPr>
                <w:b/>
                <w:lang w:val="lv-LV"/>
              </w:rPr>
            </w:pPr>
            <w:r>
              <w:rPr>
                <w:b/>
                <w:lang w:val="lv-LV"/>
              </w:rPr>
              <w:t>Ikgadējā</w:t>
            </w:r>
          </w:p>
        </w:tc>
        <w:tc>
          <w:tcPr>
            <w:tcW w:w="1072" w:type="dxa"/>
            <w:vAlign w:val="center"/>
          </w:tcPr>
          <w:p w14:paraId="538A6C34" w14:textId="501A9855" w:rsidR="00A43AF0" w:rsidRPr="00757149" w:rsidRDefault="00DF7F45" w:rsidP="002A1F3D">
            <w:pPr>
              <w:jc w:val="center"/>
              <w:rPr>
                <w:b/>
                <w:lang w:val="lv-LV"/>
              </w:rPr>
            </w:pPr>
            <w:r>
              <w:rPr>
                <w:b/>
                <w:lang w:val="lv-LV"/>
              </w:rPr>
              <w:t>Divgadu</w:t>
            </w:r>
          </w:p>
        </w:tc>
      </w:tr>
      <w:tr w:rsidR="00DF7F45" w:rsidRPr="00757149" w14:paraId="50FAB66E" w14:textId="77777777" w:rsidTr="00DF7F45">
        <w:trPr>
          <w:trHeight w:val="163"/>
        </w:trPr>
        <w:tc>
          <w:tcPr>
            <w:tcW w:w="824" w:type="dxa"/>
          </w:tcPr>
          <w:p w14:paraId="5FEC91C9"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11A1ABC8" w14:textId="4D8528CD" w:rsidR="003549C8" w:rsidRPr="00757149" w:rsidRDefault="003549C8" w:rsidP="001F48B4">
            <w:pPr>
              <w:ind w:left="138"/>
              <w:rPr>
                <w:lang w:val="lv-LV"/>
              </w:rPr>
            </w:pPr>
            <w:r>
              <w:rPr>
                <w:lang w:val="lv-LV"/>
              </w:rPr>
              <w:t>P</w:t>
            </w:r>
            <w:r w:rsidRPr="00757149">
              <w:rPr>
                <w:lang w:val="lv-LV"/>
              </w:rPr>
              <w:t>ārbaudīt akumulator</w:t>
            </w:r>
            <w:r w:rsidR="001F48B4">
              <w:rPr>
                <w:lang w:val="lv-LV"/>
              </w:rPr>
              <w:t>u</w:t>
            </w:r>
            <w:r w:rsidRPr="00757149">
              <w:rPr>
                <w:lang w:val="lv-LV"/>
              </w:rPr>
              <w:t xml:space="preserve"> lādēšanas spriegumu</w:t>
            </w:r>
          </w:p>
        </w:tc>
        <w:tc>
          <w:tcPr>
            <w:tcW w:w="1183" w:type="dxa"/>
          </w:tcPr>
          <w:p w14:paraId="0247DEC4" w14:textId="77777777" w:rsidR="003549C8" w:rsidRDefault="003549C8" w:rsidP="003549C8">
            <w:pPr>
              <w:jc w:val="center"/>
            </w:pPr>
            <w:r w:rsidRPr="00E511D2">
              <w:rPr>
                <w:b/>
                <w:lang w:val="lv-LV"/>
              </w:rPr>
              <w:t>X</w:t>
            </w:r>
          </w:p>
        </w:tc>
        <w:tc>
          <w:tcPr>
            <w:tcW w:w="993" w:type="dxa"/>
          </w:tcPr>
          <w:p w14:paraId="1A39C725" w14:textId="77777777" w:rsidR="003549C8" w:rsidRDefault="003549C8" w:rsidP="003549C8">
            <w:pPr>
              <w:jc w:val="center"/>
            </w:pPr>
            <w:r w:rsidRPr="00DE4CFB">
              <w:rPr>
                <w:b/>
                <w:lang w:val="lv-LV"/>
              </w:rPr>
              <w:t>X</w:t>
            </w:r>
          </w:p>
        </w:tc>
        <w:tc>
          <w:tcPr>
            <w:tcW w:w="992" w:type="dxa"/>
          </w:tcPr>
          <w:p w14:paraId="359983ED" w14:textId="77777777" w:rsidR="003549C8" w:rsidRDefault="003549C8" w:rsidP="00344FD8">
            <w:pPr>
              <w:jc w:val="center"/>
            </w:pPr>
            <w:r w:rsidRPr="003219DE">
              <w:rPr>
                <w:b/>
                <w:lang w:val="lv-LV"/>
              </w:rPr>
              <w:t>X</w:t>
            </w:r>
          </w:p>
        </w:tc>
        <w:tc>
          <w:tcPr>
            <w:tcW w:w="1072" w:type="dxa"/>
          </w:tcPr>
          <w:p w14:paraId="5D66EF64" w14:textId="77777777" w:rsidR="003549C8" w:rsidRDefault="003549C8" w:rsidP="00344FD8">
            <w:pPr>
              <w:jc w:val="center"/>
            </w:pPr>
            <w:r w:rsidRPr="003219DE">
              <w:rPr>
                <w:b/>
                <w:lang w:val="lv-LV"/>
              </w:rPr>
              <w:t>X</w:t>
            </w:r>
          </w:p>
        </w:tc>
      </w:tr>
      <w:tr w:rsidR="00DF7F45" w:rsidRPr="00757149" w14:paraId="370DC232" w14:textId="77777777" w:rsidTr="00DF7F45">
        <w:tc>
          <w:tcPr>
            <w:tcW w:w="824" w:type="dxa"/>
          </w:tcPr>
          <w:p w14:paraId="3D357167"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464C5548" w14:textId="77777777" w:rsidR="003549C8" w:rsidRPr="00757149" w:rsidRDefault="003549C8" w:rsidP="003549C8">
            <w:pPr>
              <w:ind w:left="138"/>
              <w:rPr>
                <w:lang w:val="lv-LV"/>
              </w:rPr>
            </w:pPr>
            <w:r>
              <w:rPr>
                <w:lang w:val="lv-LV"/>
              </w:rPr>
              <w:t>P</w:t>
            </w:r>
            <w:r w:rsidRPr="00757149">
              <w:rPr>
                <w:lang w:val="lv-LV"/>
              </w:rPr>
              <w:t>ārbaudīt vai nav sūces eļļas, dzesēšanas šķidruma vai degvielas sistēmās</w:t>
            </w:r>
          </w:p>
        </w:tc>
        <w:tc>
          <w:tcPr>
            <w:tcW w:w="1183" w:type="dxa"/>
          </w:tcPr>
          <w:p w14:paraId="79709554" w14:textId="77777777" w:rsidR="003549C8" w:rsidRDefault="003549C8" w:rsidP="003549C8">
            <w:pPr>
              <w:jc w:val="center"/>
            </w:pPr>
            <w:r w:rsidRPr="00E511D2">
              <w:rPr>
                <w:b/>
                <w:lang w:val="lv-LV"/>
              </w:rPr>
              <w:t>X</w:t>
            </w:r>
          </w:p>
        </w:tc>
        <w:tc>
          <w:tcPr>
            <w:tcW w:w="993" w:type="dxa"/>
          </w:tcPr>
          <w:p w14:paraId="6F1DA01D" w14:textId="77777777" w:rsidR="003549C8" w:rsidRDefault="003549C8" w:rsidP="003549C8">
            <w:pPr>
              <w:jc w:val="center"/>
            </w:pPr>
            <w:r w:rsidRPr="00DE4CFB">
              <w:rPr>
                <w:b/>
                <w:lang w:val="lv-LV"/>
              </w:rPr>
              <w:t>X</w:t>
            </w:r>
          </w:p>
        </w:tc>
        <w:tc>
          <w:tcPr>
            <w:tcW w:w="992" w:type="dxa"/>
          </w:tcPr>
          <w:p w14:paraId="5E946840" w14:textId="77777777" w:rsidR="003549C8" w:rsidRDefault="003549C8" w:rsidP="00344FD8">
            <w:pPr>
              <w:jc w:val="center"/>
            </w:pPr>
            <w:r w:rsidRPr="003219DE">
              <w:rPr>
                <w:b/>
                <w:lang w:val="lv-LV"/>
              </w:rPr>
              <w:t>X</w:t>
            </w:r>
          </w:p>
        </w:tc>
        <w:tc>
          <w:tcPr>
            <w:tcW w:w="1072" w:type="dxa"/>
          </w:tcPr>
          <w:p w14:paraId="7E7058DB" w14:textId="77777777" w:rsidR="003549C8" w:rsidRDefault="003549C8" w:rsidP="00344FD8">
            <w:pPr>
              <w:jc w:val="center"/>
            </w:pPr>
            <w:r w:rsidRPr="003219DE">
              <w:rPr>
                <w:b/>
                <w:lang w:val="lv-LV"/>
              </w:rPr>
              <w:t>X</w:t>
            </w:r>
          </w:p>
        </w:tc>
      </w:tr>
      <w:tr w:rsidR="00DF7F45" w:rsidRPr="00757149" w14:paraId="14CF2E7B" w14:textId="77777777" w:rsidTr="00DF7F45">
        <w:tc>
          <w:tcPr>
            <w:tcW w:w="824" w:type="dxa"/>
          </w:tcPr>
          <w:p w14:paraId="25DFBCBA"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1357E6C4" w14:textId="77777777" w:rsidR="003549C8" w:rsidRPr="00757149" w:rsidRDefault="003549C8" w:rsidP="003549C8">
            <w:pPr>
              <w:ind w:left="138"/>
              <w:rPr>
                <w:lang w:val="lv-LV"/>
              </w:rPr>
            </w:pPr>
            <w:r>
              <w:rPr>
                <w:lang w:val="lv-LV"/>
              </w:rPr>
              <w:t>P</w:t>
            </w:r>
            <w:r w:rsidRPr="00757149">
              <w:rPr>
                <w:lang w:val="lv-LV"/>
              </w:rPr>
              <w:t xml:space="preserve">ārbaudīt </w:t>
            </w:r>
            <w:proofErr w:type="spellStart"/>
            <w:r w:rsidRPr="00757149">
              <w:rPr>
                <w:lang w:val="lv-LV"/>
              </w:rPr>
              <w:t>iepriekšsildīšanu</w:t>
            </w:r>
            <w:proofErr w:type="spellEnd"/>
            <w:r w:rsidRPr="00757149">
              <w:rPr>
                <w:lang w:val="lv-LV"/>
              </w:rPr>
              <w:t xml:space="preserve"> (ģeneratoriem ar automātiku)</w:t>
            </w:r>
          </w:p>
        </w:tc>
        <w:tc>
          <w:tcPr>
            <w:tcW w:w="1183" w:type="dxa"/>
          </w:tcPr>
          <w:p w14:paraId="2E3CB3B6" w14:textId="77777777" w:rsidR="003549C8" w:rsidRDefault="003549C8" w:rsidP="003549C8">
            <w:pPr>
              <w:jc w:val="center"/>
            </w:pPr>
            <w:r w:rsidRPr="00E511D2">
              <w:rPr>
                <w:b/>
                <w:lang w:val="lv-LV"/>
              </w:rPr>
              <w:t>X</w:t>
            </w:r>
          </w:p>
        </w:tc>
        <w:tc>
          <w:tcPr>
            <w:tcW w:w="993" w:type="dxa"/>
          </w:tcPr>
          <w:p w14:paraId="69C72408" w14:textId="77777777" w:rsidR="003549C8" w:rsidRDefault="003549C8" w:rsidP="003549C8">
            <w:pPr>
              <w:jc w:val="center"/>
            </w:pPr>
            <w:r w:rsidRPr="00DE4CFB">
              <w:rPr>
                <w:b/>
                <w:lang w:val="lv-LV"/>
              </w:rPr>
              <w:t>X</w:t>
            </w:r>
          </w:p>
        </w:tc>
        <w:tc>
          <w:tcPr>
            <w:tcW w:w="992" w:type="dxa"/>
          </w:tcPr>
          <w:p w14:paraId="17BE3BB9" w14:textId="77777777" w:rsidR="003549C8" w:rsidRDefault="003549C8" w:rsidP="00344FD8">
            <w:pPr>
              <w:jc w:val="center"/>
            </w:pPr>
            <w:r w:rsidRPr="003219DE">
              <w:rPr>
                <w:b/>
                <w:lang w:val="lv-LV"/>
              </w:rPr>
              <w:t>X</w:t>
            </w:r>
          </w:p>
        </w:tc>
        <w:tc>
          <w:tcPr>
            <w:tcW w:w="1072" w:type="dxa"/>
          </w:tcPr>
          <w:p w14:paraId="7805E280" w14:textId="77777777" w:rsidR="003549C8" w:rsidRDefault="003549C8" w:rsidP="00344FD8">
            <w:pPr>
              <w:jc w:val="center"/>
            </w:pPr>
            <w:r w:rsidRPr="003219DE">
              <w:rPr>
                <w:b/>
                <w:lang w:val="lv-LV"/>
              </w:rPr>
              <w:t>X</w:t>
            </w:r>
          </w:p>
        </w:tc>
      </w:tr>
      <w:tr w:rsidR="00DF7F45" w:rsidRPr="00757149" w14:paraId="6C93D905" w14:textId="77777777" w:rsidTr="00DF7F45">
        <w:tc>
          <w:tcPr>
            <w:tcW w:w="824" w:type="dxa"/>
          </w:tcPr>
          <w:p w14:paraId="6B36E066"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334BA057" w14:textId="77777777" w:rsidR="003549C8" w:rsidRPr="00757149" w:rsidRDefault="003549C8" w:rsidP="003549C8">
            <w:pPr>
              <w:ind w:left="138"/>
              <w:rPr>
                <w:lang w:val="lv-LV"/>
              </w:rPr>
            </w:pPr>
            <w:r>
              <w:rPr>
                <w:lang w:val="lv-LV"/>
              </w:rPr>
              <w:t>P</w:t>
            </w:r>
            <w:r w:rsidRPr="00757149">
              <w:rPr>
                <w:lang w:val="lv-LV"/>
              </w:rPr>
              <w:t>ārbaudīt degvielas rādītāju un pārsūknēšanas sūkni (opcija)</w:t>
            </w:r>
          </w:p>
        </w:tc>
        <w:tc>
          <w:tcPr>
            <w:tcW w:w="1183" w:type="dxa"/>
          </w:tcPr>
          <w:p w14:paraId="77530A09" w14:textId="77777777" w:rsidR="003549C8" w:rsidRDefault="003549C8" w:rsidP="003549C8">
            <w:pPr>
              <w:jc w:val="center"/>
            </w:pPr>
            <w:r w:rsidRPr="00E511D2">
              <w:rPr>
                <w:b/>
                <w:lang w:val="lv-LV"/>
              </w:rPr>
              <w:t>X</w:t>
            </w:r>
          </w:p>
        </w:tc>
        <w:tc>
          <w:tcPr>
            <w:tcW w:w="993" w:type="dxa"/>
          </w:tcPr>
          <w:p w14:paraId="47B4F2B5" w14:textId="77777777" w:rsidR="003549C8" w:rsidRDefault="003549C8" w:rsidP="003549C8">
            <w:pPr>
              <w:jc w:val="center"/>
            </w:pPr>
            <w:r w:rsidRPr="00DE4CFB">
              <w:rPr>
                <w:b/>
                <w:lang w:val="lv-LV"/>
              </w:rPr>
              <w:t>X</w:t>
            </w:r>
          </w:p>
        </w:tc>
        <w:tc>
          <w:tcPr>
            <w:tcW w:w="992" w:type="dxa"/>
          </w:tcPr>
          <w:p w14:paraId="03CFD1EA" w14:textId="77777777" w:rsidR="003549C8" w:rsidRDefault="003549C8" w:rsidP="00344FD8">
            <w:pPr>
              <w:jc w:val="center"/>
            </w:pPr>
            <w:r w:rsidRPr="003219DE">
              <w:rPr>
                <w:b/>
                <w:lang w:val="lv-LV"/>
              </w:rPr>
              <w:t>X</w:t>
            </w:r>
          </w:p>
        </w:tc>
        <w:tc>
          <w:tcPr>
            <w:tcW w:w="1072" w:type="dxa"/>
          </w:tcPr>
          <w:p w14:paraId="56B4AE69" w14:textId="77777777" w:rsidR="003549C8" w:rsidRDefault="003549C8" w:rsidP="00344FD8">
            <w:pPr>
              <w:jc w:val="center"/>
            </w:pPr>
            <w:r w:rsidRPr="003219DE">
              <w:rPr>
                <w:b/>
                <w:lang w:val="lv-LV"/>
              </w:rPr>
              <w:t>X</w:t>
            </w:r>
          </w:p>
        </w:tc>
      </w:tr>
      <w:tr w:rsidR="00DF7F45" w:rsidRPr="00757149" w14:paraId="434B0D11" w14:textId="77777777" w:rsidTr="00DF7F45">
        <w:tc>
          <w:tcPr>
            <w:tcW w:w="824" w:type="dxa"/>
          </w:tcPr>
          <w:p w14:paraId="7EF97DB6"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4458BAB5" w14:textId="77777777" w:rsidR="003549C8" w:rsidRPr="00757149" w:rsidRDefault="003549C8" w:rsidP="003549C8">
            <w:pPr>
              <w:ind w:left="138"/>
              <w:rPr>
                <w:lang w:val="lv-LV"/>
              </w:rPr>
            </w:pPr>
            <w:r>
              <w:rPr>
                <w:lang w:val="lv-LV"/>
              </w:rPr>
              <w:t>P</w:t>
            </w:r>
            <w:r w:rsidRPr="00757149">
              <w:rPr>
                <w:lang w:val="lv-LV"/>
              </w:rPr>
              <w:t>ārbaudīt eļļas, degvielas un dzesēšanas šķidruma līmeni</w:t>
            </w:r>
          </w:p>
        </w:tc>
        <w:tc>
          <w:tcPr>
            <w:tcW w:w="1183" w:type="dxa"/>
          </w:tcPr>
          <w:p w14:paraId="1AFF9AE2" w14:textId="77777777" w:rsidR="003549C8" w:rsidRDefault="003549C8" w:rsidP="003549C8">
            <w:pPr>
              <w:jc w:val="center"/>
            </w:pPr>
            <w:r w:rsidRPr="00E511D2">
              <w:rPr>
                <w:b/>
                <w:lang w:val="lv-LV"/>
              </w:rPr>
              <w:t>X</w:t>
            </w:r>
          </w:p>
        </w:tc>
        <w:tc>
          <w:tcPr>
            <w:tcW w:w="993" w:type="dxa"/>
          </w:tcPr>
          <w:p w14:paraId="5AE57D82" w14:textId="77777777" w:rsidR="003549C8" w:rsidRDefault="003549C8" w:rsidP="003549C8">
            <w:pPr>
              <w:jc w:val="center"/>
            </w:pPr>
            <w:r w:rsidRPr="00DE4CFB">
              <w:rPr>
                <w:b/>
                <w:lang w:val="lv-LV"/>
              </w:rPr>
              <w:t>X</w:t>
            </w:r>
          </w:p>
        </w:tc>
        <w:tc>
          <w:tcPr>
            <w:tcW w:w="992" w:type="dxa"/>
          </w:tcPr>
          <w:p w14:paraId="310CC0EA" w14:textId="77777777" w:rsidR="003549C8" w:rsidRDefault="003549C8" w:rsidP="00344FD8">
            <w:pPr>
              <w:jc w:val="center"/>
            </w:pPr>
            <w:r w:rsidRPr="003219DE">
              <w:rPr>
                <w:b/>
                <w:lang w:val="lv-LV"/>
              </w:rPr>
              <w:t>X</w:t>
            </w:r>
          </w:p>
        </w:tc>
        <w:tc>
          <w:tcPr>
            <w:tcW w:w="1072" w:type="dxa"/>
          </w:tcPr>
          <w:p w14:paraId="51519EEF" w14:textId="77777777" w:rsidR="003549C8" w:rsidRDefault="003549C8" w:rsidP="00344FD8">
            <w:pPr>
              <w:jc w:val="center"/>
            </w:pPr>
            <w:r w:rsidRPr="003219DE">
              <w:rPr>
                <w:b/>
                <w:lang w:val="lv-LV"/>
              </w:rPr>
              <w:t>X</w:t>
            </w:r>
          </w:p>
        </w:tc>
      </w:tr>
      <w:tr w:rsidR="00DF7F45" w:rsidRPr="00757149" w14:paraId="054C950C" w14:textId="77777777" w:rsidTr="00DF7F45">
        <w:tc>
          <w:tcPr>
            <w:tcW w:w="824" w:type="dxa"/>
          </w:tcPr>
          <w:p w14:paraId="314121A3"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2AB4499A" w14:textId="77777777" w:rsidR="003549C8" w:rsidRPr="00757149" w:rsidRDefault="003549C8" w:rsidP="003549C8">
            <w:pPr>
              <w:ind w:left="138"/>
              <w:rPr>
                <w:lang w:val="lv-LV"/>
              </w:rPr>
            </w:pPr>
            <w:r>
              <w:rPr>
                <w:lang w:val="lv-LV"/>
              </w:rPr>
              <w:t>P</w:t>
            </w:r>
            <w:r w:rsidRPr="00757149">
              <w:rPr>
                <w:lang w:val="lv-LV"/>
              </w:rPr>
              <w:t xml:space="preserve">ārbaudīt </w:t>
            </w:r>
            <w:proofErr w:type="spellStart"/>
            <w:r w:rsidRPr="00757149">
              <w:rPr>
                <w:lang w:val="lv-LV"/>
              </w:rPr>
              <w:t>starter-akumulatoru</w:t>
            </w:r>
            <w:proofErr w:type="spellEnd"/>
            <w:r w:rsidRPr="00757149">
              <w:rPr>
                <w:lang w:val="lv-LV"/>
              </w:rPr>
              <w:t xml:space="preserve"> elektrolīta stāvokli</w:t>
            </w:r>
          </w:p>
        </w:tc>
        <w:tc>
          <w:tcPr>
            <w:tcW w:w="1183" w:type="dxa"/>
          </w:tcPr>
          <w:p w14:paraId="61785530" w14:textId="77777777" w:rsidR="003549C8" w:rsidRDefault="003549C8" w:rsidP="003549C8">
            <w:pPr>
              <w:jc w:val="center"/>
            </w:pPr>
            <w:r w:rsidRPr="00E511D2">
              <w:rPr>
                <w:b/>
                <w:lang w:val="lv-LV"/>
              </w:rPr>
              <w:t>X</w:t>
            </w:r>
          </w:p>
        </w:tc>
        <w:tc>
          <w:tcPr>
            <w:tcW w:w="993" w:type="dxa"/>
          </w:tcPr>
          <w:p w14:paraId="6068EDC6" w14:textId="77777777" w:rsidR="003549C8" w:rsidRDefault="003549C8" w:rsidP="003549C8">
            <w:pPr>
              <w:jc w:val="center"/>
            </w:pPr>
            <w:r w:rsidRPr="00DE4CFB">
              <w:rPr>
                <w:b/>
                <w:lang w:val="lv-LV"/>
              </w:rPr>
              <w:t>X</w:t>
            </w:r>
          </w:p>
        </w:tc>
        <w:tc>
          <w:tcPr>
            <w:tcW w:w="992" w:type="dxa"/>
          </w:tcPr>
          <w:p w14:paraId="3476AEE1" w14:textId="77777777" w:rsidR="003549C8" w:rsidRDefault="003549C8" w:rsidP="00344FD8">
            <w:pPr>
              <w:jc w:val="center"/>
            </w:pPr>
            <w:r w:rsidRPr="003219DE">
              <w:rPr>
                <w:b/>
                <w:lang w:val="lv-LV"/>
              </w:rPr>
              <w:t>X</w:t>
            </w:r>
          </w:p>
        </w:tc>
        <w:tc>
          <w:tcPr>
            <w:tcW w:w="1072" w:type="dxa"/>
          </w:tcPr>
          <w:p w14:paraId="481FC16F" w14:textId="77777777" w:rsidR="003549C8" w:rsidRDefault="003549C8" w:rsidP="00344FD8">
            <w:pPr>
              <w:jc w:val="center"/>
            </w:pPr>
            <w:r w:rsidRPr="003219DE">
              <w:rPr>
                <w:b/>
                <w:lang w:val="lv-LV"/>
              </w:rPr>
              <w:t>X</w:t>
            </w:r>
          </w:p>
        </w:tc>
      </w:tr>
      <w:tr w:rsidR="00DF7F45" w:rsidRPr="00757149" w14:paraId="1E6AF44A" w14:textId="77777777" w:rsidTr="00DF7F45">
        <w:tc>
          <w:tcPr>
            <w:tcW w:w="824" w:type="dxa"/>
          </w:tcPr>
          <w:p w14:paraId="65FE990A"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734210DC" w14:textId="77777777" w:rsidR="003549C8" w:rsidRPr="00757149" w:rsidRDefault="003549C8" w:rsidP="003549C8">
            <w:pPr>
              <w:ind w:left="138"/>
              <w:rPr>
                <w:lang w:val="lv-LV"/>
              </w:rPr>
            </w:pPr>
            <w:r>
              <w:rPr>
                <w:lang w:val="lv-LV"/>
              </w:rPr>
              <w:t>P</w:t>
            </w:r>
            <w:r w:rsidRPr="00757149">
              <w:rPr>
                <w:lang w:val="lv-LV"/>
              </w:rPr>
              <w:t>ārbaudīt kabeļu un elektrisko savienojumu stāvokli</w:t>
            </w:r>
          </w:p>
        </w:tc>
        <w:tc>
          <w:tcPr>
            <w:tcW w:w="1183" w:type="dxa"/>
          </w:tcPr>
          <w:p w14:paraId="488DCE45" w14:textId="77777777" w:rsidR="003549C8" w:rsidRDefault="003549C8" w:rsidP="003549C8">
            <w:pPr>
              <w:jc w:val="center"/>
            </w:pPr>
            <w:r w:rsidRPr="00E511D2">
              <w:rPr>
                <w:b/>
                <w:lang w:val="lv-LV"/>
              </w:rPr>
              <w:t>X</w:t>
            </w:r>
          </w:p>
        </w:tc>
        <w:tc>
          <w:tcPr>
            <w:tcW w:w="993" w:type="dxa"/>
          </w:tcPr>
          <w:p w14:paraId="032EFAC5" w14:textId="77777777" w:rsidR="003549C8" w:rsidRDefault="003549C8" w:rsidP="003549C8">
            <w:pPr>
              <w:jc w:val="center"/>
            </w:pPr>
            <w:r w:rsidRPr="00DE4CFB">
              <w:rPr>
                <w:b/>
                <w:lang w:val="lv-LV"/>
              </w:rPr>
              <w:t>X</w:t>
            </w:r>
          </w:p>
        </w:tc>
        <w:tc>
          <w:tcPr>
            <w:tcW w:w="992" w:type="dxa"/>
          </w:tcPr>
          <w:p w14:paraId="3C5718E8" w14:textId="77777777" w:rsidR="003549C8" w:rsidRDefault="003549C8" w:rsidP="00344FD8">
            <w:pPr>
              <w:jc w:val="center"/>
            </w:pPr>
            <w:r w:rsidRPr="003219DE">
              <w:rPr>
                <w:b/>
                <w:lang w:val="lv-LV"/>
              </w:rPr>
              <w:t>X</w:t>
            </w:r>
          </w:p>
        </w:tc>
        <w:tc>
          <w:tcPr>
            <w:tcW w:w="1072" w:type="dxa"/>
          </w:tcPr>
          <w:p w14:paraId="74633EBE" w14:textId="77777777" w:rsidR="003549C8" w:rsidRDefault="003549C8" w:rsidP="00344FD8">
            <w:pPr>
              <w:jc w:val="center"/>
            </w:pPr>
            <w:r w:rsidRPr="003219DE">
              <w:rPr>
                <w:b/>
                <w:lang w:val="lv-LV"/>
              </w:rPr>
              <w:t>X</w:t>
            </w:r>
          </w:p>
        </w:tc>
      </w:tr>
      <w:tr w:rsidR="00DF7F45" w:rsidRPr="00757149" w14:paraId="709E248B" w14:textId="77777777" w:rsidTr="00DF7F45">
        <w:tc>
          <w:tcPr>
            <w:tcW w:w="824" w:type="dxa"/>
          </w:tcPr>
          <w:p w14:paraId="082A78B4"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60653F3F" w14:textId="77777777" w:rsidR="003549C8" w:rsidRPr="00757149" w:rsidRDefault="003549C8" w:rsidP="003549C8">
            <w:pPr>
              <w:ind w:left="138"/>
              <w:rPr>
                <w:lang w:val="lv-LV"/>
              </w:rPr>
            </w:pPr>
            <w:r>
              <w:rPr>
                <w:lang w:val="lv-LV"/>
              </w:rPr>
              <w:t>P</w:t>
            </w:r>
            <w:r w:rsidRPr="00757149">
              <w:rPr>
                <w:lang w:val="lv-LV"/>
              </w:rPr>
              <w:t xml:space="preserve">ārbaudīt starta un galvenā </w:t>
            </w:r>
            <w:proofErr w:type="spellStart"/>
            <w:r w:rsidRPr="00757149">
              <w:rPr>
                <w:lang w:val="lv-LV"/>
              </w:rPr>
              <w:t>automātslēdža</w:t>
            </w:r>
            <w:proofErr w:type="spellEnd"/>
            <w:r w:rsidRPr="00757149">
              <w:rPr>
                <w:lang w:val="lv-LV"/>
              </w:rPr>
              <w:t xml:space="preserve"> stāvokli</w:t>
            </w:r>
          </w:p>
        </w:tc>
        <w:tc>
          <w:tcPr>
            <w:tcW w:w="1183" w:type="dxa"/>
          </w:tcPr>
          <w:p w14:paraId="27383406" w14:textId="77777777" w:rsidR="003549C8" w:rsidRDefault="003549C8" w:rsidP="003549C8">
            <w:pPr>
              <w:jc w:val="center"/>
            </w:pPr>
            <w:r w:rsidRPr="00E511D2">
              <w:rPr>
                <w:b/>
                <w:lang w:val="lv-LV"/>
              </w:rPr>
              <w:t>X</w:t>
            </w:r>
          </w:p>
        </w:tc>
        <w:tc>
          <w:tcPr>
            <w:tcW w:w="993" w:type="dxa"/>
          </w:tcPr>
          <w:p w14:paraId="32307F61" w14:textId="77777777" w:rsidR="003549C8" w:rsidRDefault="003549C8" w:rsidP="003549C8">
            <w:pPr>
              <w:jc w:val="center"/>
            </w:pPr>
            <w:r w:rsidRPr="00DE4CFB">
              <w:rPr>
                <w:b/>
                <w:lang w:val="lv-LV"/>
              </w:rPr>
              <w:t>X</w:t>
            </w:r>
          </w:p>
        </w:tc>
        <w:tc>
          <w:tcPr>
            <w:tcW w:w="992" w:type="dxa"/>
          </w:tcPr>
          <w:p w14:paraId="099384BB" w14:textId="77777777" w:rsidR="003549C8" w:rsidRDefault="003549C8" w:rsidP="00344FD8">
            <w:pPr>
              <w:jc w:val="center"/>
            </w:pPr>
            <w:r w:rsidRPr="003219DE">
              <w:rPr>
                <w:b/>
                <w:lang w:val="lv-LV"/>
              </w:rPr>
              <w:t>X</w:t>
            </w:r>
          </w:p>
        </w:tc>
        <w:tc>
          <w:tcPr>
            <w:tcW w:w="1072" w:type="dxa"/>
          </w:tcPr>
          <w:p w14:paraId="7B57C143" w14:textId="77777777" w:rsidR="003549C8" w:rsidRDefault="003549C8" w:rsidP="00344FD8">
            <w:pPr>
              <w:jc w:val="center"/>
            </w:pPr>
            <w:r w:rsidRPr="003219DE">
              <w:rPr>
                <w:b/>
                <w:lang w:val="lv-LV"/>
              </w:rPr>
              <w:t>X</w:t>
            </w:r>
          </w:p>
        </w:tc>
      </w:tr>
      <w:tr w:rsidR="00DF7F45" w:rsidRPr="00757149" w14:paraId="3BB722C0" w14:textId="77777777" w:rsidTr="00DF7F45">
        <w:tc>
          <w:tcPr>
            <w:tcW w:w="824" w:type="dxa"/>
          </w:tcPr>
          <w:p w14:paraId="7DECD66A"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01EA8C55" w14:textId="77777777" w:rsidR="003549C8" w:rsidRPr="00757149" w:rsidRDefault="003549C8" w:rsidP="003549C8">
            <w:pPr>
              <w:ind w:left="138"/>
              <w:rPr>
                <w:lang w:val="lv-LV"/>
              </w:rPr>
            </w:pPr>
            <w:r>
              <w:rPr>
                <w:lang w:val="lv-LV"/>
              </w:rPr>
              <w:t>P</w:t>
            </w:r>
            <w:r w:rsidRPr="00757149">
              <w:rPr>
                <w:lang w:val="lv-LV"/>
              </w:rPr>
              <w:t xml:space="preserve">ārbaudīt degvielas un dzesēšanas šķidruma cauruļvadu un pievienojumu stāvokli </w:t>
            </w:r>
          </w:p>
        </w:tc>
        <w:tc>
          <w:tcPr>
            <w:tcW w:w="1183" w:type="dxa"/>
          </w:tcPr>
          <w:p w14:paraId="1E165B0B" w14:textId="77777777" w:rsidR="003549C8" w:rsidRDefault="003549C8" w:rsidP="003549C8">
            <w:pPr>
              <w:jc w:val="center"/>
            </w:pPr>
            <w:r w:rsidRPr="00E511D2">
              <w:rPr>
                <w:b/>
                <w:lang w:val="lv-LV"/>
              </w:rPr>
              <w:t>X</w:t>
            </w:r>
          </w:p>
        </w:tc>
        <w:tc>
          <w:tcPr>
            <w:tcW w:w="993" w:type="dxa"/>
          </w:tcPr>
          <w:p w14:paraId="5AAF7762" w14:textId="77777777" w:rsidR="003549C8" w:rsidRDefault="003549C8" w:rsidP="003549C8">
            <w:pPr>
              <w:jc w:val="center"/>
            </w:pPr>
            <w:r w:rsidRPr="00DE4CFB">
              <w:rPr>
                <w:b/>
                <w:lang w:val="lv-LV"/>
              </w:rPr>
              <w:t>X</w:t>
            </w:r>
          </w:p>
        </w:tc>
        <w:tc>
          <w:tcPr>
            <w:tcW w:w="992" w:type="dxa"/>
          </w:tcPr>
          <w:p w14:paraId="1883D8E6" w14:textId="77777777" w:rsidR="003549C8" w:rsidRDefault="003549C8" w:rsidP="00344FD8">
            <w:pPr>
              <w:jc w:val="center"/>
            </w:pPr>
            <w:r w:rsidRPr="003219DE">
              <w:rPr>
                <w:b/>
                <w:lang w:val="lv-LV"/>
              </w:rPr>
              <w:t>X</w:t>
            </w:r>
          </w:p>
        </w:tc>
        <w:tc>
          <w:tcPr>
            <w:tcW w:w="1072" w:type="dxa"/>
          </w:tcPr>
          <w:p w14:paraId="1524B16B" w14:textId="77777777" w:rsidR="003549C8" w:rsidRDefault="003549C8" w:rsidP="00344FD8">
            <w:pPr>
              <w:jc w:val="center"/>
            </w:pPr>
            <w:r w:rsidRPr="003219DE">
              <w:rPr>
                <w:b/>
                <w:lang w:val="lv-LV"/>
              </w:rPr>
              <w:t>X</w:t>
            </w:r>
          </w:p>
        </w:tc>
      </w:tr>
      <w:tr w:rsidR="00DF7F45" w:rsidRPr="00757149" w14:paraId="0F1B4583" w14:textId="77777777" w:rsidTr="00DF7F45">
        <w:tc>
          <w:tcPr>
            <w:tcW w:w="824" w:type="dxa"/>
          </w:tcPr>
          <w:p w14:paraId="7BBCE129"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1816D1B1" w14:textId="77777777" w:rsidR="003549C8" w:rsidRPr="00757149" w:rsidRDefault="003549C8" w:rsidP="003549C8">
            <w:pPr>
              <w:ind w:left="138"/>
              <w:rPr>
                <w:lang w:val="lv-LV"/>
              </w:rPr>
            </w:pPr>
            <w:r>
              <w:rPr>
                <w:lang w:val="lv-LV"/>
              </w:rPr>
              <w:t>P</w:t>
            </w:r>
            <w:r w:rsidRPr="00757149">
              <w:rPr>
                <w:lang w:val="lv-LV"/>
              </w:rPr>
              <w:t xml:space="preserve">ārbaudīt akumulatoru bateriju lādētāju un </w:t>
            </w:r>
            <w:r>
              <w:rPr>
                <w:lang w:val="lv-LV"/>
              </w:rPr>
              <w:t>P</w:t>
            </w:r>
            <w:r w:rsidRPr="00757149">
              <w:rPr>
                <w:lang w:val="lv-LV"/>
              </w:rPr>
              <w:t>ieslēgumu stāvokli</w:t>
            </w:r>
          </w:p>
        </w:tc>
        <w:tc>
          <w:tcPr>
            <w:tcW w:w="1183" w:type="dxa"/>
          </w:tcPr>
          <w:p w14:paraId="3E772714" w14:textId="77777777" w:rsidR="003549C8" w:rsidRDefault="003549C8" w:rsidP="003549C8">
            <w:pPr>
              <w:jc w:val="center"/>
            </w:pPr>
            <w:r w:rsidRPr="00E511D2">
              <w:rPr>
                <w:b/>
                <w:lang w:val="lv-LV"/>
              </w:rPr>
              <w:t>X</w:t>
            </w:r>
          </w:p>
        </w:tc>
        <w:tc>
          <w:tcPr>
            <w:tcW w:w="993" w:type="dxa"/>
          </w:tcPr>
          <w:p w14:paraId="7C22F172" w14:textId="77777777" w:rsidR="003549C8" w:rsidRDefault="003549C8" w:rsidP="003549C8">
            <w:pPr>
              <w:jc w:val="center"/>
            </w:pPr>
            <w:r w:rsidRPr="00DE4CFB">
              <w:rPr>
                <w:b/>
                <w:lang w:val="lv-LV"/>
              </w:rPr>
              <w:t>X</w:t>
            </w:r>
          </w:p>
        </w:tc>
        <w:tc>
          <w:tcPr>
            <w:tcW w:w="992" w:type="dxa"/>
          </w:tcPr>
          <w:p w14:paraId="639591AE" w14:textId="77777777" w:rsidR="003549C8" w:rsidRDefault="003549C8" w:rsidP="00344FD8">
            <w:pPr>
              <w:jc w:val="center"/>
            </w:pPr>
            <w:r w:rsidRPr="003219DE">
              <w:rPr>
                <w:b/>
                <w:lang w:val="lv-LV"/>
              </w:rPr>
              <w:t>X</w:t>
            </w:r>
          </w:p>
        </w:tc>
        <w:tc>
          <w:tcPr>
            <w:tcW w:w="1072" w:type="dxa"/>
          </w:tcPr>
          <w:p w14:paraId="7C02B65F" w14:textId="77777777" w:rsidR="003549C8" w:rsidRDefault="003549C8" w:rsidP="00344FD8">
            <w:pPr>
              <w:jc w:val="center"/>
            </w:pPr>
            <w:r w:rsidRPr="003219DE">
              <w:rPr>
                <w:b/>
                <w:lang w:val="lv-LV"/>
              </w:rPr>
              <w:t>X</w:t>
            </w:r>
          </w:p>
        </w:tc>
      </w:tr>
      <w:tr w:rsidR="00DF7F45" w:rsidRPr="00757149" w14:paraId="385BCE0D" w14:textId="77777777" w:rsidTr="00DF7F45">
        <w:tc>
          <w:tcPr>
            <w:tcW w:w="824" w:type="dxa"/>
          </w:tcPr>
          <w:p w14:paraId="244674C1"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3DF9D280" w14:textId="77777777" w:rsidR="003549C8" w:rsidRPr="00757149" w:rsidRDefault="003549C8" w:rsidP="003549C8">
            <w:pPr>
              <w:ind w:left="138"/>
              <w:rPr>
                <w:lang w:val="lv-LV"/>
              </w:rPr>
            </w:pPr>
            <w:r>
              <w:rPr>
                <w:lang w:val="lv-LV"/>
              </w:rPr>
              <w:t>P</w:t>
            </w:r>
            <w:r w:rsidRPr="00757149">
              <w:rPr>
                <w:lang w:val="lv-LV"/>
              </w:rPr>
              <w:t>ārbaudīt gaisa filtru sistēmas un izplūdes gāzu cauruļvadu blīvējumu</w:t>
            </w:r>
          </w:p>
        </w:tc>
        <w:tc>
          <w:tcPr>
            <w:tcW w:w="1183" w:type="dxa"/>
          </w:tcPr>
          <w:p w14:paraId="340D4FCB" w14:textId="77777777" w:rsidR="003549C8" w:rsidRDefault="003549C8" w:rsidP="003549C8">
            <w:pPr>
              <w:jc w:val="center"/>
            </w:pPr>
            <w:r w:rsidRPr="00E511D2">
              <w:rPr>
                <w:b/>
                <w:lang w:val="lv-LV"/>
              </w:rPr>
              <w:t>X</w:t>
            </w:r>
          </w:p>
        </w:tc>
        <w:tc>
          <w:tcPr>
            <w:tcW w:w="993" w:type="dxa"/>
          </w:tcPr>
          <w:p w14:paraId="7DBAE9AC" w14:textId="77777777" w:rsidR="003549C8" w:rsidRDefault="003549C8" w:rsidP="003549C8">
            <w:pPr>
              <w:jc w:val="center"/>
            </w:pPr>
            <w:r w:rsidRPr="00DE4CFB">
              <w:rPr>
                <w:b/>
                <w:lang w:val="lv-LV"/>
              </w:rPr>
              <w:t>X</w:t>
            </w:r>
          </w:p>
        </w:tc>
        <w:tc>
          <w:tcPr>
            <w:tcW w:w="992" w:type="dxa"/>
          </w:tcPr>
          <w:p w14:paraId="06A35DE7" w14:textId="77777777" w:rsidR="003549C8" w:rsidRDefault="003549C8" w:rsidP="00344FD8">
            <w:pPr>
              <w:jc w:val="center"/>
            </w:pPr>
            <w:r w:rsidRPr="003219DE">
              <w:rPr>
                <w:b/>
                <w:lang w:val="lv-LV"/>
              </w:rPr>
              <w:t>X</w:t>
            </w:r>
          </w:p>
        </w:tc>
        <w:tc>
          <w:tcPr>
            <w:tcW w:w="1072" w:type="dxa"/>
          </w:tcPr>
          <w:p w14:paraId="4456287B" w14:textId="77777777" w:rsidR="003549C8" w:rsidRDefault="003549C8" w:rsidP="00344FD8">
            <w:pPr>
              <w:jc w:val="center"/>
            </w:pPr>
            <w:r w:rsidRPr="003219DE">
              <w:rPr>
                <w:b/>
                <w:lang w:val="lv-LV"/>
              </w:rPr>
              <w:t>X</w:t>
            </w:r>
          </w:p>
        </w:tc>
      </w:tr>
      <w:tr w:rsidR="00DF7F45" w:rsidRPr="00757149" w14:paraId="5ACC57EF" w14:textId="77777777" w:rsidTr="00DF7F45">
        <w:tc>
          <w:tcPr>
            <w:tcW w:w="824" w:type="dxa"/>
          </w:tcPr>
          <w:p w14:paraId="34FC9A9F"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59C48DB1" w14:textId="77777777" w:rsidR="003549C8" w:rsidRPr="00757149" w:rsidRDefault="003549C8" w:rsidP="003549C8">
            <w:pPr>
              <w:ind w:left="138"/>
              <w:rPr>
                <w:lang w:val="lv-LV"/>
              </w:rPr>
            </w:pPr>
            <w:r>
              <w:rPr>
                <w:lang w:val="lv-LV"/>
              </w:rPr>
              <w:t>P</w:t>
            </w:r>
            <w:r w:rsidRPr="00757149">
              <w:rPr>
                <w:lang w:val="lv-LV"/>
              </w:rPr>
              <w:t>ārbaudīt un izlaist ūdeni no degvielas filtra un kolektora</w:t>
            </w:r>
          </w:p>
        </w:tc>
        <w:tc>
          <w:tcPr>
            <w:tcW w:w="1183" w:type="dxa"/>
          </w:tcPr>
          <w:p w14:paraId="647CA786" w14:textId="77777777" w:rsidR="003549C8" w:rsidRDefault="003549C8" w:rsidP="003549C8">
            <w:pPr>
              <w:jc w:val="center"/>
            </w:pPr>
            <w:r w:rsidRPr="00E511D2">
              <w:rPr>
                <w:b/>
                <w:lang w:val="lv-LV"/>
              </w:rPr>
              <w:t>X</w:t>
            </w:r>
          </w:p>
        </w:tc>
        <w:tc>
          <w:tcPr>
            <w:tcW w:w="993" w:type="dxa"/>
          </w:tcPr>
          <w:p w14:paraId="1D33B2EC" w14:textId="77777777" w:rsidR="003549C8" w:rsidRDefault="003549C8" w:rsidP="003549C8">
            <w:pPr>
              <w:jc w:val="center"/>
            </w:pPr>
            <w:r w:rsidRPr="00DE4CFB">
              <w:rPr>
                <w:b/>
                <w:lang w:val="lv-LV"/>
              </w:rPr>
              <w:t>X</w:t>
            </w:r>
          </w:p>
        </w:tc>
        <w:tc>
          <w:tcPr>
            <w:tcW w:w="992" w:type="dxa"/>
          </w:tcPr>
          <w:p w14:paraId="6363C925" w14:textId="77777777" w:rsidR="003549C8" w:rsidRDefault="003549C8" w:rsidP="00344FD8">
            <w:pPr>
              <w:jc w:val="center"/>
            </w:pPr>
            <w:r w:rsidRPr="003219DE">
              <w:rPr>
                <w:b/>
                <w:lang w:val="lv-LV"/>
              </w:rPr>
              <w:t>X</w:t>
            </w:r>
          </w:p>
        </w:tc>
        <w:tc>
          <w:tcPr>
            <w:tcW w:w="1072" w:type="dxa"/>
          </w:tcPr>
          <w:p w14:paraId="0628803D" w14:textId="77777777" w:rsidR="003549C8" w:rsidRDefault="003549C8" w:rsidP="00344FD8">
            <w:pPr>
              <w:jc w:val="center"/>
            </w:pPr>
            <w:r w:rsidRPr="003219DE">
              <w:rPr>
                <w:b/>
                <w:lang w:val="lv-LV"/>
              </w:rPr>
              <w:t>X</w:t>
            </w:r>
          </w:p>
        </w:tc>
      </w:tr>
      <w:tr w:rsidR="00DF7F45" w:rsidRPr="00757149" w14:paraId="7B1E35D6" w14:textId="77777777" w:rsidTr="00DF7F45">
        <w:tc>
          <w:tcPr>
            <w:tcW w:w="824" w:type="dxa"/>
          </w:tcPr>
          <w:p w14:paraId="6C56595E"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47AF5A6B" w14:textId="77777777" w:rsidR="003549C8" w:rsidRPr="00757149" w:rsidRDefault="003549C8" w:rsidP="003549C8">
            <w:pPr>
              <w:ind w:left="138"/>
              <w:rPr>
                <w:lang w:val="lv-LV"/>
              </w:rPr>
            </w:pPr>
            <w:r>
              <w:rPr>
                <w:lang w:val="lv-LV"/>
              </w:rPr>
              <w:t>P</w:t>
            </w:r>
            <w:r w:rsidRPr="00757149">
              <w:rPr>
                <w:lang w:val="lv-LV"/>
              </w:rPr>
              <w:t>ārbaudīt gaisa cirkulācijas iespēju</w:t>
            </w:r>
          </w:p>
        </w:tc>
        <w:tc>
          <w:tcPr>
            <w:tcW w:w="1183" w:type="dxa"/>
          </w:tcPr>
          <w:p w14:paraId="2D2C8AAC" w14:textId="77777777" w:rsidR="003549C8" w:rsidRDefault="003549C8" w:rsidP="003549C8">
            <w:pPr>
              <w:jc w:val="center"/>
            </w:pPr>
            <w:r w:rsidRPr="00E511D2">
              <w:rPr>
                <w:b/>
                <w:lang w:val="lv-LV"/>
              </w:rPr>
              <w:t>X</w:t>
            </w:r>
          </w:p>
        </w:tc>
        <w:tc>
          <w:tcPr>
            <w:tcW w:w="993" w:type="dxa"/>
          </w:tcPr>
          <w:p w14:paraId="20D0AD1F" w14:textId="77777777" w:rsidR="003549C8" w:rsidRDefault="003549C8" w:rsidP="003549C8">
            <w:pPr>
              <w:jc w:val="center"/>
            </w:pPr>
            <w:r w:rsidRPr="00DE4CFB">
              <w:rPr>
                <w:b/>
                <w:lang w:val="lv-LV"/>
              </w:rPr>
              <w:t>X</w:t>
            </w:r>
          </w:p>
        </w:tc>
        <w:tc>
          <w:tcPr>
            <w:tcW w:w="992" w:type="dxa"/>
          </w:tcPr>
          <w:p w14:paraId="008E406D" w14:textId="77777777" w:rsidR="003549C8" w:rsidRDefault="003549C8" w:rsidP="00344FD8">
            <w:pPr>
              <w:jc w:val="center"/>
            </w:pPr>
            <w:r w:rsidRPr="003219DE">
              <w:rPr>
                <w:b/>
                <w:lang w:val="lv-LV"/>
              </w:rPr>
              <w:t>X</w:t>
            </w:r>
          </w:p>
        </w:tc>
        <w:tc>
          <w:tcPr>
            <w:tcW w:w="1072" w:type="dxa"/>
          </w:tcPr>
          <w:p w14:paraId="6C4A57FB" w14:textId="77777777" w:rsidR="003549C8" w:rsidRDefault="003549C8" w:rsidP="00344FD8">
            <w:pPr>
              <w:jc w:val="center"/>
            </w:pPr>
            <w:r w:rsidRPr="003219DE">
              <w:rPr>
                <w:b/>
                <w:lang w:val="lv-LV"/>
              </w:rPr>
              <w:t>X</w:t>
            </w:r>
          </w:p>
        </w:tc>
      </w:tr>
      <w:tr w:rsidR="00DF7F45" w:rsidRPr="00757149" w14:paraId="2932FDFE" w14:textId="77777777" w:rsidTr="00DF7F45">
        <w:tc>
          <w:tcPr>
            <w:tcW w:w="824" w:type="dxa"/>
          </w:tcPr>
          <w:p w14:paraId="51044FA6"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2D70655A" w14:textId="77777777" w:rsidR="003549C8" w:rsidRPr="00757149" w:rsidRDefault="003549C8" w:rsidP="003549C8">
            <w:pPr>
              <w:ind w:left="138"/>
              <w:rPr>
                <w:lang w:val="lv-LV"/>
              </w:rPr>
            </w:pPr>
            <w:r>
              <w:rPr>
                <w:lang w:val="lv-LV"/>
              </w:rPr>
              <w:t>P</w:t>
            </w:r>
            <w:r w:rsidRPr="00757149">
              <w:rPr>
                <w:lang w:val="lv-LV"/>
              </w:rPr>
              <w:t>ārbaudīt ķīļsiksnu stāvokli</w:t>
            </w:r>
          </w:p>
        </w:tc>
        <w:tc>
          <w:tcPr>
            <w:tcW w:w="1183" w:type="dxa"/>
          </w:tcPr>
          <w:p w14:paraId="4BED0390" w14:textId="77777777" w:rsidR="003549C8" w:rsidRDefault="003549C8" w:rsidP="003549C8">
            <w:pPr>
              <w:jc w:val="center"/>
            </w:pPr>
            <w:r w:rsidRPr="00E511D2">
              <w:rPr>
                <w:b/>
                <w:lang w:val="lv-LV"/>
              </w:rPr>
              <w:t>X</w:t>
            </w:r>
          </w:p>
        </w:tc>
        <w:tc>
          <w:tcPr>
            <w:tcW w:w="993" w:type="dxa"/>
          </w:tcPr>
          <w:p w14:paraId="5EAE8B4B" w14:textId="77777777" w:rsidR="003549C8" w:rsidRDefault="003549C8" w:rsidP="003549C8">
            <w:pPr>
              <w:jc w:val="center"/>
            </w:pPr>
            <w:r w:rsidRPr="00DE4CFB">
              <w:rPr>
                <w:b/>
                <w:lang w:val="lv-LV"/>
              </w:rPr>
              <w:t>X</w:t>
            </w:r>
          </w:p>
        </w:tc>
        <w:tc>
          <w:tcPr>
            <w:tcW w:w="992" w:type="dxa"/>
          </w:tcPr>
          <w:p w14:paraId="6922B03C" w14:textId="77777777" w:rsidR="003549C8" w:rsidRDefault="003549C8" w:rsidP="00344FD8">
            <w:pPr>
              <w:jc w:val="center"/>
            </w:pPr>
            <w:r w:rsidRPr="003219DE">
              <w:rPr>
                <w:b/>
                <w:lang w:val="lv-LV"/>
              </w:rPr>
              <w:t>X</w:t>
            </w:r>
          </w:p>
        </w:tc>
        <w:tc>
          <w:tcPr>
            <w:tcW w:w="1072" w:type="dxa"/>
          </w:tcPr>
          <w:p w14:paraId="72CFCE87" w14:textId="77777777" w:rsidR="003549C8" w:rsidRDefault="003549C8" w:rsidP="00344FD8">
            <w:pPr>
              <w:jc w:val="center"/>
            </w:pPr>
            <w:r w:rsidRPr="003219DE">
              <w:rPr>
                <w:b/>
                <w:lang w:val="lv-LV"/>
              </w:rPr>
              <w:t>X</w:t>
            </w:r>
          </w:p>
        </w:tc>
      </w:tr>
      <w:tr w:rsidR="00DF7F45" w:rsidRPr="00757149" w14:paraId="4F5FEFA5" w14:textId="77777777" w:rsidTr="00DF7F45">
        <w:tc>
          <w:tcPr>
            <w:tcW w:w="824" w:type="dxa"/>
          </w:tcPr>
          <w:p w14:paraId="2446B0F2"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46FF0C2E" w14:textId="77777777" w:rsidR="003549C8" w:rsidRPr="00757149" w:rsidRDefault="003549C8" w:rsidP="003549C8">
            <w:pPr>
              <w:ind w:left="138"/>
              <w:rPr>
                <w:lang w:val="lv-LV"/>
              </w:rPr>
            </w:pPr>
            <w:r>
              <w:rPr>
                <w:lang w:val="lv-LV"/>
              </w:rPr>
              <w:t>P</w:t>
            </w:r>
            <w:r w:rsidRPr="00757149">
              <w:rPr>
                <w:lang w:val="lv-LV"/>
              </w:rPr>
              <w:t>ārbaudīt avārijas indikācijas funkcionēšanu (signāllampas, avārijas signālu darbība, avārijas stop)</w:t>
            </w:r>
          </w:p>
        </w:tc>
        <w:tc>
          <w:tcPr>
            <w:tcW w:w="1183" w:type="dxa"/>
          </w:tcPr>
          <w:p w14:paraId="41831980" w14:textId="77777777" w:rsidR="003549C8" w:rsidRDefault="003549C8" w:rsidP="003549C8">
            <w:pPr>
              <w:jc w:val="center"/>
            </w:pPr>
            <w:r w:rsidRPr="00E511D2">
              <w:rPr>
                <w:b/>
                <w:lang w:val="lv-LV"/>
              </w:rPr>
              <w:t>X</w:t>
            </w:r>
          </w:p>
        </w:tc>
        <w:tc>
          <w:tcPr>
            <w:tcW w:w="993" w:type="dxa"/>
          </w:tcPr>
          <w:p w14:paraId="5D7626B4" w14:textId="77777777" w:rsidR="003549C8" w:rsidRDefault="003549C8" w:rsidP="003549C8">
            <w:pPr>
              <w:jc w:val="center"/>
            </w:pPr>
            <w:r w:rsidRPr="00DE4CFB">
              <w:rPr>
                <w:b/>
                <w:lang w:val="lv-LV"/>
              </w:rPr>
              <w:t>X</w:t>
            </w:r>
          </w:p>
        </w:tc>
        <w:tc>
          <w:tcPr>
            <w:tcW w:w="992" w:type="dxa"/>
          </w:tcPr>
          <w:p w14:paraId="18B7B41D" w14:textId="77777777" w:rsidR="003549C8" w:rsidRDefault="003549C8" w:rsidP="00344FD8">
            <w:pPr>
              <w:jc w:val="center"/>
            </w:pPr>
            <w:r w:rsidRPr="003219DE">
              <w:rPr>
                <w:b/>
                <w:lang w:val="lv-LV"/>
              </w:rPr>
              <w:t>X</w:t>
            </w:r>
          </w:p>
        </w:tc>
        <w:tc>
          <w:tcPr>
            <w:tcW w:w="1072" w:type="dxa"/>
          </w:tcPr>
          <w:p w14:paraId="5A858584" w14:textId="77777777" w:rsidR="003549C8" w:rsidRDefault="003549C8" w:rsidP="00344FD8">
            <w:pPr>
              <w:jc w:val="center"/>
            </w:pPr>
            <w:r w:rsidRPr="003219DE">
              <w:rPr>
                <w:b/>
                <w:lang w:val="lv-LV"/>
              </w:rPr>
              <w:t>X</w:t>
            </w:r>
          </w:p>
        </w:tc>
      </w:tr>
      <w:tr w:rsidR="00DF7F45" w:rsidRPr="00757149" w14:paraId="4F1A5ADF" w14:textId="77777777" w:rsidTr="00DF7F45">
        <w:tc>
          <w:tcPr>
            <w:tcW w:w="824" w:type="dxa"/>
          </w:tcPr>
          <w:p w14:paraId="2E796CDA"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0351ADDB" w14:textId="77777777" w:rsidR="003549C8" w:rsidRPr="00757149" w:rsidRDefault="003549C8" w:rsidP="003549C8">
            <w:pPr>
              <w:ind w:left="138"/>
              <w:rPr>
                <w:lang w:val="lv-LV"/>
              </w:rPr>
            </w:pPr>
            <w:r>
              <w:rPr>
                <w:lang w:val="lv-LV"/>
              </w:rPr>
              <w:t>I</w:t>
            </w:r>
            <w:r w:rsidRPr="00757149">
              <w:rPr>
                <w:lang w:val="lv-LV"/>
              </w:rPr>
              <w:t>zlaist kondensātu no gāzu izplūdes sistēmas</w:t>
            </w:r>
          </w:p>
        </w:tc>
        <w:tc>
          <w:tcPr>
            <w:tcW w:w="1183" w:type="dxa"/>
          </w:tcPr>
          <w:p w14:paraId="6F87690C" w14:textId="77777777" w:rsidR="003549C8" w:rsidRDefault="003549C8" w:rsidP="003549C8">
            <w:pPr>
              <w:jc w:val="center"/>
            </w:pPr>
            <w:r w:rsidRPr="00E511D2">
              <w:rPr>
                <w:b/>
                <w:lang w:val="lv-LV"/>
              </w:rPr>
              <w:t>X</w:t>
            </w:r>
          </w:p>
        </w:tc>
        <w:tc>
          <w:tcPr>
            <w:tcW w:w="993" w:type="dxa"/>
          </w:tcPr>
          <w:p w14:paraId="38D5DDEF" w14:textId="77777777" w:rsidR="003549C8" w:rsidRDefault="003549C8" w:rsidP="003549C8">
            <w:pPr>
              <w:jc w:val="center"/>
            </w:pPr>
            <w:r w:rsidRPr="00DE4CFB">
              <w:rPr>
                <w:b/>
                <w:lang w:val="lv-LV"/>
              </w:rPr>
              <w:t>X</w:t>
            </w:r>
          </w:p>
        </w:tc>
        <w:tc>
          <w:tcPr>
            <w:tcW w:w="992" w:type="dxa"/>
          </w:tcPr>
          <w:p w14:paraId="7FAFEBDE" w14:textId="77777777" w:rsidR="003549C8" w:rsidRDefault="003549C8" w:rsidP="00344FD8">
            <w:pPr>
              <w:jc w:val="center"/>
            </w:pPr>
            <w:r w:rsidRPr="003219DE">
              <w:rPr>
                <w:b/>
                <w:lang w:val="lv-LV"/>
              </w:rPr>
              <w:t>X</w:t>
            </w:r>
          </w:p>
        </w:tc>
        <w:tc>
          <w:tcPr>
            <w:tcW w:w="1072" w:type="dxa"/>
          </w:tcPr>
          <w:p w14:paraId="1AF89FE2" w14:textId="77777777" w:rsidR="003549C8" w:rsidRDefault="003549C8" w:rsidP="00344FD8">
            <w:pPr>
              <w:jc w:val="center"/>
            </w:pPr>
            <w:r w:rsidRPr="003219DE">
              <w:rPr>
                <w:b/>
                <w:lang w:val="lv-LV"/>
              </w:rPr>
              <w:t>X</w:t>
            </w:r>
          </w:p>
        </w:tc>
      </w:tr>
      <w:tr w:rsidR="00DF7F45" w:rsidRPr="00757149" w14:paraId="16578717" w14:textId="77777777" w:rsidTr="00DF7F45">
        <w:tc>
          <w:tcPr>
            <w:tcW w:w="824" w:type="dxa"/>
          </w:tcPr>
          <w:p w14:paraId="411CF893"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0F78F7E5" w14:textId="77777777" w:rsidR="003549C8" w:rsidRPr="00757149" w:rsidRDefault="003549C8" w:rsidP="003549C8">
            <w:pPr>
              <w:ind w:left="138"/>
              <w:rPr>
                <w:lang w:val="lv-LV"/>
              </w:rPr>
            </w:pPr>
            <w:r>
              <w:rPr>
                <w:lang w:val="lv-LV"/>
              </w:rPr>
              <w:t>T</w:t>
            </w:r>
            <w:r w:rsidRPr="00757149">
              <w:rPr>
                <w:lang w:val="lv-LV"/>
              </w:rPr>
              <w:t xml:space="preserve">estēt ģeneratoru, palaižot </w:t>
            </w:r>
            <w:proofErr w:type="spellStart"/>
            <w:r w:rsidRPr="00757149">
              <w:rPr>
                <w:lang w:val="lv-LV"/>
              </w:rPr>
              <w:t>rokas,auto</w:t>
            </w:r>
            <w:proofErr w:type="spellEnd"/>
            <w:r w:rsidRPr="00757149">
              <w:rPr>
                <w:lang w:val="lv-LV"/>
              </w:rPr>
              <w:t xml:space="preserve"> vai testa režīmā</w:t>
            </w:r>
          </w:p>
        </w:tc>
        <w:tc>
          <w:tcPr>
            <w:tcW w:w="1183" w:type="dxa"/>
          </w:tcPr>
          <w:p w14:paraId="2ECAD386" w14:textId="77777777" w:rsidR="003549C8" w:rsidRDefault="003549C8" w:rsidP="003549C8">
            <w:pPr>
              <w:jc w:val="center"/>
            </w:pPr>
            <w:r w:rsidRPr="00E511D2">
              <w:rPr>
                <w:b/>
                <w:lang w:val="lv-LV"/>
              </w:rPr>
              <w:t>X</w:t>
            </w:r>
          </w:p>
        </w:tc>
        <w:tc>
          <w:tcPr>
            <w:tcW w:w="993" w:type="dxa"/>
          </w:tcPr>
          <w:p w14:paraId="36219286" w14:textId="77777777" w:rsidR="003549C8" w:rsidRDefault="003549C8" w:rsidP="003549C8">
            <w:pPr>
              <w:jc w:val="center"/>
            </w:pPr>
            <w:r w:rsidRPr="00DE4CFB">
              <w:rPr>
                <w:b/>
                <w:lang w:val="lv-LV"/>
              </w:rPr>
              <w:t>X</w:t>
            </w:r>
          </w:p>
        </w:tc>
        <w:tc>
          <w:tcPr>
            <w:tcW w:w="992" w:type="dxa"/>
          </w:tcPr>
          <w:p w14:paraId="40FEE629" w14:textId="77777777" w:rsidR="003549C8" w:rsidRDefault="003549C8" w:rsidP="00344FD8">
            <w:pPr>
              <w:jc w:val="center"/>
            </w:pPr>
            <w:r w:rsidRPr="003219DE">
              <w:rPr>
                <w:b/>
                <w:lang w:val="lv-LV"/>
              </w:rPr>
              <w:t>X</w:t>
            </w:r>
          </w:p>
        </w:tc>
        <w:tc>
          <w:tcPr>
            <w:tcW w:w="1072" w:type="dxa"/>
          </w:tcPr>
          <w:p w14:paraId="0DD097AD" w14:textId="77777777" w:rsidR="003549C8" w:rsidRDefault="003549C8" w:rsidP="00344FD8">
            <w:pPr>
              <w:jc w:val="center"/>
            </w:pPr>
            <w:r w:rsidRPr="003219DE">
              <w:rPr>
                <w:b/>
                <w:lang w:val="lv-LV"/>
              </w:rPr>
              <w:t>X</w:t>
            </w:r>
          </w:p>
        </w:tc>
      </w:tr>
      <w:tr w:rsidR="00DF7F45" w:rsidRPr="00757149" w14:paraId="2B4BD504" w14:textId="77777777" w:rsidTr="00DF7F45">
        <w:tc>
          <w:tcPr>
            <w:tcW w:w="824" w:type="dxa"/>
          </w:tcPr>
          <w:p w14:paraId="36E63C85" w14:textId="77777777" w:rsidR="003549C8" w:rsidRPr="00757149" w:rsidRDefault="003549C8" w:rsidP="005158A0">
            <w:pPr>
              <w:numPr>
                <w:ilvl w:val="0"/>
                <w:numId w:val="48"/>
              </w:numPr>
              <w:tabs>
                <w:tab w:val="clear" w:pos="0"/>
                <w:tab w:val="num" w:pos="120"/>
              </w:tabs>
              <w:rPr>
                <w:lang w:val="lv-LV"/>
              </w:rPr>
            </w:pPr>
          </w:p>
        </w:tc>
        <w:tc>
          <w:tcPr>
            <w:tcW w:w="3657" w:type="dxa"/>
            <w:shd w:val="clear" w:color="auto" w:fill="auto"/>
            <w:tcMar>
              <w:left w:w="-1" w:type="dxa"/>
            </w:tcMar>
            <w:vAlign w:val="center"/>
          </w:tcPr>
          <w:p w14:paraId="39AC98E0" w14:textId="77777777" w:rsidR="003549C8" w:rsidRPr="00757149" w:rsidRDefault="003549C8" w:rsidP="003549C8">
            <w:pPr>
              <w:ind w:left="138"/>
              <w:rPr>
                <w:lang w:val="lv-LV"/>
              </w:rPr>
            </w:pPr>
            <w:r>
              <w:rPr>
                <w:lang w:val="lv-LV"/>
              </w:rPr>
              <w:t>P</w:t>
            </w:r>
            <w:r w:rsidRPr="00757149">
              <w:rPr>
                <w:lang w:val="lv-LV"/>
              </w:rPr>
              <w:t>ārbaudīt vārstu funkcionēšanu</w:t>
            </w:r>
          </w:p>
        </w:tc>
        <w:tc>
          <w:tcPr>
            <w:tcW w:w="1183" w:type="dxa"/>
          </w:tcPr>
          <w:p w14:paraId="2D71AC0F" w14:textId="77777777" w:rsidR="003549C8" w:rsidRPr="00BA2D16" w:rsidRDefault="00BA2D16" w:rsidP="00BA2D16">
            <w:pPr>
              <w:jc w:val="center"/>
              <w:rPr>
                <w:lang w:val="lv-LV"/>
              </w:rPr>
            </w:pPr>
            <w:r w:rsidRPr="00BA2D16">
              <w:rPr>
                <w:lang w:val="lv-LV"/>
              </w:rPr>
              <w:t>--</w:t>
            </w:r>
          </w:p>
        </w:tc>
        <w:tc>
          <w:tcPr>
            <w:tcW w:w="993" w:type="dxa"/>
          </w:tcPr>
          <w:p w14:paraId="7CE27763" w14:textId="77777777" w:rsidR="003549C8" w:rsidRDefault="003549C8" w:rsidP="003549C8">
            <w:pPr>
              <w:jc w:val="center"/>
            </w:pPr>
            <w:r w:rsidRPr="00DE4CFB">
              <w:rPr>
                <w:b/>
                <w:lang w:val="lv-LV"/>
              </w:rPr>
              <w:t>X</w:t>
            </w:r>
          </w:p>
        </w:tc>
        <w:tc>
          <w:tcPr>
            <w:tcW w:w="992" w:type="dxa"/>
          </w:tcPr>
          <w:p w14:paraId="170B1D29" w14:textId="77777777" w:rsidR="003549C8" w:rsidRDefault="003549C8" w:rsidP="00344FD8">
            <w:pPr>
              <w:jc w:val="center"/>
            </w:pPr>
            <w:r w:rsidRPr="003219DE">
              <w:rPr>
                <w:b/>
                <w:lang w:val="lv-LV"/>
              </w:rPr>
              <w:t>X</w:t>
            </w:r>
          </w:p>
        </w:tc>
        <w:tc>
          <w:tcPr>
            <w:tcW w:w="1072" w:type="dxa"/>
          </w:tcPr>
          <w:p w14:paraId="206A5BAE" w14:textId="77777777" w:rsidR="003549C8" w:rsidRDefault="003549C8" w:rsidP="00344FD8">
            <w:pPr>
              <w:jc w:val="center"/>
            </w:pPr>
            <w:r w:rsidRPr="003219DE">
              <w:rPr>
                <w:b/>
                <w:lang w:val="lv-LV"/>
              </w:rPr>
              <w:t>X</w:t>
            </w:r>
          </w:p>
        </w:tc>
      </w:tr>
      <w:tr w:rsidR="00DF7F45" w:rsidRPr="00757149" w14:paraId="328CF089" w14:textId="77777777" w:rsidTr="00DF7F45">
        <w:tc>
          <w:tcPr>
            <w:tcW w:w="824" w:type="dxa"/>
          </w:tcPr>
          <w:p w14:paraId="1737B3C7" w14:textId="77777777" w:rsidR="00BA2D16" w:rsidRPr="00757149" w:rsidRDefault="00BA2D16" w:rsidP="00BA2D16">
            <w:pPr>
              <w:numPr>
                <w:ilvl w:val="0"/>
                <w:numId w:val="48"/>
              </w:numPr>
              <w:tabs>
                <w:tab w:val="clear" w:pos="0"/>
                <w:tab w:val="num" w:pos="120"/>
              </w:tabs>
              <w:rPr>
                <w:lang w:val="lv-LV"/>
              </w:rPr>
            </w:pPr>
          </w:p>
        </w:tc>
        <w:tc>
          <w:tcPr>
            <w:tcW w:w="3657" w:type="dxa"/>
            <w:shd w:val="clear" w:color="auto" w:fill="auto"/>
            <w:tcMar>
              <w:left w:w="-1" w:type="dxa"/>
            </w:tcMar>
            <w:vAlign w:val="center"/>
          </w:tcPr>
          <w:p w14:paraId="4EF88B0B" w14:textId="77777777" w:rsidR="00BA2D16" w:rsidRPr="00757149" w:rsidRDefault="00BA2D16" w:rsidP="00BA2D16">
            <w:pPr>
              <w:ind w:left="138"/>
              <w:rPr>
                <w:lang w:val="lv-LV"/>
              </w:rPr>
            </w:pPr>
            <w:r>
              <w:rPr>
                <w:lang w:val="lv-LV"/>
              </w:rPr>
              <w:t>P</w:t>
            </w:r>
            <w:r w:rsidRPr="00757149">
              <w:rPr>
                <w:lang w:val="lv-LV"/>
              </w:rPr>
              <w:t>ārbaudīt skaņas izolācijas materiāla nostiprinājumu un blīvējumu</w:t>
            </w:r>
          </w:p>
        </w:tc>
        <w:tc>
          <w:tcPr>
            <w:tcW w:w="1183" w:type="dxa"/>
          </w:tcPr>
          <w:p w14:paraId="2FFB1637" w14:textId="77777777" w:rsidR="00BA2D16" w:rsidRDefault="00BA2D16" w:rsidP="00BA2D16">
            <w:pPr>
              <w:jc w:val="center"/>
            </w:pPr>
            <w:r w:rsidRPr="00A2792A">
              <w:rPr>
                <w:b/>
                <w:lang w:val="lv-LV"/>
              </w:rPr>
              <w:t>--</w:t>
            </w:r>
          </w:p>
        </w:tc>
        <w:tc>
          <w:tcPr>
            <w:tcW w:w="993" w:type="dxa"/>
          </w:tcPr>
          <w:p w14:paraId="4E900110" w14:textId="77777777" w:rsidR="00BA2D16" w:rsidRDefault="00BA2D16" w:rsidP="00BA2D16">
            <w:pPr>
              <w:jc w:val="center"/>
            </w:pPr>
            <w:r w:rsidRPr="00DE4CFB">
              <w:rPr>
                <w:b/>
                <w:lang w:val="lv-LV"/>
              </w:rPr>
              <w:t>X</w:t>
            </w:r>
          </w:p>
        </w:tc>
        <w:tc>
          <w:tcPr>
            <w:tcW w:w="992" w:type="dxa"/>
          </w:tcPr>
          <w:p w14:paraId="0585AECA" w14:textId="77777777" w:rsidR="00BA2D16" w:rsidRDefault="00BA2D16" w:rsidP="00BA2D16">
            <w:pPr>
              <w:jc w:val="center"/>
            </w:pPr>
            <w:r w:rsidRPr="003219DE">
              <w:rPr>
                <w:b/>
                <w:lang w:val="lv-LV"/>
              </w:rPr>
              <w:t>X</w:t>
            </w:r>
          </w:p>
        </w:tc>
        <w:tc>
          <w:tcPr>
            <w:tcW w:w="1072" w:type="dxa"/>
          </w:tcPr>
          <w:p w14:paraId="748F250A" w14:textId="77777777" w:rsidR="00BA2D16" w:rsidRDefault="00BA2D16" w:rsidP="00BA2D16">
            <w:pPr>
              <w:jc w:val="center"/>
            </w:pPr>
            <w:r w:rsidRPr="003219DE">
              <w:rPr>
                <w:b/>
                <w:lang w:val="lv-LV"/>
              </w:rPr>
              <w:t>X</w:t>
            </w:r>
          </w:p>
        </w:tc>
      </w:tr>
      <w:tr w:rsidR="00DF7F45" w:rsidRPr="00757149" w14:paraId="7DA8056B" w14:textId="77777777" w:rsidTr="00DF7F45">
        <w:tc>
          <w:tcPr>
            <w:tcW w:w="824" w:type="dxa"/>
          </w:tcPr>
          <w:p w14:paraId="63F49401" w14:textId="77777777" w:rsidR="00BA2D16" w:rsidRPr="00757149" w:rsidRDefault="00BA2D16" w:rsidP="00BA2D16">
            <w:pPr>
              <w:numPr>
                <w:ilvl w:val="0"/>
                <w:numId w:val="48"/>
              </w:numPr>
              <w:tabs>
                <w:tab w:val="clear" w:pos="0"/>
                <w:tab w:val="num" w:pos="120"/>
              </w:tabs>
              <w:rPr>
                <w:lang w:val="lv-LV"/>
              </w:rPr>
            </w:pPr>
          </w:p>
        </w:tc>
        <w:tc>
          <w:tcPr>
            <w:tcW w:w="3657" w:type="dxa"/>
            <w:shd w:val="clear" w:color="auto" w:fill="auto"/>
            <w:tcMar>
              <w:left w:w="-1" w:type="dxa"/>
            </w:tcMar>
            <w:vAlign w:val="center"/>
          </w:tcPr>
          <w:p w14:paraId="38DEDB35" w14:textId="77777777" w:rsidR="00BA2D16" w:rsidRPr="00757149" w:rsidRDefault="00BA2D16" w:rsidP="00BA2D16">
            <w:pPr>
              <w:ind w:left="138"/>
              <w:rPr>
                <w:lang w:val="lv-LV"/>
              </w:rPr>
            </w:pPr>
            <w:r>
              <w:rPr>
                <w:lang w:val="lv-LV"/>
              </w:rPr>
              <w:t>P</w:t>
            </w:r>
            <w:r w:rsidRPr="00757149">
              <w:rPr>
                <w:lang w:val="lv-LV"/>
              </w:rPr>
              <w:t xml:space="preserve">ārbaudīt un noregulēt ķīļsiksnu nospriegojumu </w:t>
            </w:r>
          </w:p>
        </w:tc>
        <w:tc>
          <w:tcPr>
            <w:tcW w:w="1183" w:type="dxa"/>
          </w:tcPr>
          <w:p w14:paraId="588C48DC" w14:textId="77777777" w:rsidR="00BA2D16" w:rsidRDefault="00BA2D16" w:rsidP="00BA2D16">
            <w:pPr>
              <w:jc w:val="center"/>
            </w:pPr>
            <w:r w:rsidRPr="00A2792A">
              <w:rPr>
                <w:b/>
                <w:lang w:val="lv-LV"/>
              </w:rPr>
              <w:t>--</w:t>
            </w:r>
          </w:p>
        </w:tc>
        <w:tc>
          <w:tcPr>
            <w:tcW w:w="993" w:type="dxa"/>
          </w:tcPr>
          <w:p w14:paraId="18D3FA23" w14:textId="77777777" w:rsidR="00BA2D16" w:rsidRDefault="00BA2D16" w:rsidP="00BA2D16">
            <w:pPr>
              <w:jc w:val="center"/>
            </w:pPr>
            <w:r w:rsidRPr="00DE4CFB">
              <w:rPr>
                <w:b/>
                <w:lang w:val="lv-LV"/>
              </w:rPr>
              <w:t>X</w:t>
            </w:r>
          </w:p>
        </w:tc>
        <w:tc>
          <w:tcPr>
            <w:tcW w:w="992" w:type="dxa"/>
          </w:tcPr>
          <w:p w14:paraId="172FDEDE" w14:textId="77777777" w:rsidR="00BA2D16" w:rsidRDefault="00BA2D16" w:rsidP="00BA2D16">
            <w:pPr>
              <w:jc w:val="center"/>
            </w:pPr>
            <w:r w:rsidRPr="003219DE">
              <w:rPr>
                <w:b/>
                <w:lang w:val="lv-LV"/>
              </w:rPr>
              <w:t>X</w:t>
            </w:r>
          </w:p>
        </w:tc>
        <w:tc>
          <w:tcPr>
            <w:tcW w:w="1072" w:type="dxa"/>
          </w:tcPr>
          <w:p w14:paraId="2285AF6F" w14:textId="77777777" w:rsidR="00BA2D16" w:rsidRDefault="00BA2D16" w:rsidP="00BA2D16">
            <w:pPr>
              <w:jc w:val="center"/>
            </w:pPr>
            <w:r w:rsidRPr="003219DE">
              <w:rPr>
                <w:b/>
                <w:lang w:val="lv-LV"/>
              </w:rPr>
              <w:t>X</w:t>
            </w:r>
          </w:p>
        </w:tc>
      </w:tr>
      <w:tr w:rsidR="00DF7F45" w:rsidRPr="00757149" w14:paraId="367191D9" w14:textId="77777777" w:rsidTr="00DF7F45">
        <w:tc>
          <w:tcPr>
            <w:tcW w:w="824" w:type="dxa"/>
          </w:tcPr>
          <w:p w14:paraId="31E4E0BE" w14:textId="77777777" w:rsidR="00BA2D16" w:rsidRPr="00757149" w:rsidRDefault="00BA2D16" w:rsidP="00BA2D16">
            <w:pPr>
              <w:numPr>
                <w:ilvl w:val="0"/>
                <w:numId w:val="48"/>
              </w:numPr>
              <w:tabs>
                <w:tab w:val="clear" w:pos="0"/>
                <w:tab w:val="num" w:pos="120"/>
              </w:tabs>
              <w:rPr>
                <w:lang w:val="lv-LV"/>
              </w:rPr>
            </w:pPr>
          </w:p>
        </w:tc>
        <w:tc>
          <w:tcPr>
            <w:tcW w:w="3657" w:type="dxa"/>
            <w:shd w:val="clear" w:color="auto" w:fill="auto"/>
            <w:tcMar>
              <w:left w:w="-1" w:type="dxa"/>
            </w:tcMar>
            <w:vAlign w:val="center"/>
          </w:tcPr>
          <w:p w14:paraId="348EB111" w14:textId="77777777" w:rsidR="00BA2D16" w:rsidRPr="00757149" w:rsidRDefault="00BA2D16" w:rsidP="00BA2D16">
            <w:pPr>
              <w:ind w:left="138"/>
              <w:rPr>
                <w:lang w:val="lv-LV"/>
              </w:rPr>
            </w:pPr>
            <w:r>
              <w:rPr>
                <w:lang w:val="lv-LV"/>
              </w:rPr>
              <w:t>P</w:t>
            </w:r>
            <w:r w:rsidRPr="00757149">
              <w:rPr>
                <w:lang w:val="lv-LV"/>
              </w:rPr>
              <w:t>ārbaudīt tīkla kabeļu un pieslēgumu stāvokli</w:t>
            </w:r>
          </w:p>
        </w:tc>
        <w:tc>
          <w:tcPr>
            <w:tcW w:w="1183" w:type="dxa"/>
          </w:tcPr>
          <w:p w14:paraId="612B9D0F" w14:textId="77777777" w:rsidR="00BA2D16" w:rsidRDefault="00BA2D16" w:rsidP="00BA2D16">
            <w:pPr>
              <w:jc w:val="center"/>
            </w:pPr>
            <w:r w:rsidRPr="00A2792A">
              <w:rPr>
                <w:b/>
                <w:lang w:val="lv-LV"/>
              </w:rPr>
              <w:t>--</w:t>
            </w:r>
          </w:p>
        </w:tc>
        <w:tc>
          <w:tcPr>
            <w:tcW w:w="993" w:type="dxa"/>
          </w:tcPr>
          <w:p w14:paraId="61353804" w14:textId="77777777" w:rsidR="00BA2D16" w:rsidRDefault="00BA2D16" w:rsidP="00BA2D16">
            <w:pPr>
              <w:jc w:val="center"/>
            </w:pPr>
            <w:r w:rsidRPr="00DE4CFB">
              <w:rPr>
                <w:b/>
                <w:lang w:val="lv-LV"/>
              </w:rPr>
              <w:t>X</w:t>
            </w:r>
          </w:p>
        </w:tc>
        <w:tc>
          <w:tcPr>
            <w:tcW w:w="992" w:type="dxa"/>
          </w:tcPr>
          <w:p w14:paraId="51B2DD0D" w14:textId="77777777" w:rsidR="00BA2D16" w:rsidRDefault="00BA2D16" w:rsidP="00BA2D16">
            <w:pPr>
              <w:jc w:val="center"/>
            </w:pPr>
            <w:r w:rsidRPr="003219DE">
              <w:rPr>
                <w:b/>
                <w:lang w:val="lv-LV"/>
              </w:rPr>
              <w:t>X</w:t>
            </w:r>
          </w:p>
        </w:tc>
        <w:tc>
          <w:tcPr>
            <w:tcW w:w="1072" w:type="dxa"/>
          </w:tcPr>
          <w:p w14:paraId="55D70F44" w14:textId="77777777" w:rsidR="00BA2D16" w:rsidRDefault="00BA2D16" w:rsidP="00BA2D16">
            <w:pPr>
              <w:jc w:val="center"/>
            </w:pPr>
            <w:r w:rsidRPr="003219DE">
              <w:rPr>
                <w:b/>
                <w:lang w:val="lv-LV"/>
              </w:rPr>
              <w:t>X</w:t>
            </w:r>
          </w:p>
        </w:tc>
      </w:tr>
      <w:tr w:rsidR="00DF7F45" w:rsidRPr="00757149" w14:paraId="5861BD2C" w14:textId="77777777" w:rsidTr="00DF7F45">
        <w:tc>
          <w:tcPr>
            <w:tcW w:w="824" w:type="dxa"/>
          </w:tcPr>
          <w:p w14:paraId="3DF50C1F" w14:textId="77777777" w:rsidR="00BA2D16" w:rsidRPr="00757149" w:rsidRDefault="00BA2D16" w:rsidP="00BA2D16">
            <w:pPr>
              <w:numPr>
                <w:ilvl w:val="0"/>
                <w:numId w:val="48"/>
              </w:numPr>
              <w:tabs>
                <w:tab w:val="clear" w:pos="0"/>
                <w:tab w:val="num" w:pos="120"/>
              </w:tabs>
              <w:rPr>
                <w:lang w:val="lv-LV"/>
              </w:rPr>
            </w:pPr>
          </w:p>
        </w:tc>
        <w:tc>
          <w:tcPr>
            <w:tcW w:w="3657" w:type="dxa"/>
            <w:shd w:val="clear" w:color="auto" w:fill="auto"/>
            <w:tcMar>
              <w:left w:w="-1" w:type="dxa"/>
            </w:tcMar>
            <w:vAlign w:val="center"/>
          </w:tcPr>
          <w:p w14:paraId="7CDED660" w14:textId="77777777" w:rsidR="00BA2D16" w:rsidRPr="00757149" w:rsidRDefault="00BA2D16" w:rsidP="00BA2D16">
            <w:pPr>
              <w:ind w:left="138"/>
              <w:rPr>
                <w:lang w:val="lv-LV"/>
              </w:rPr>
            </w:pPr>
            <w:r>
              <w:rPr>
                <w:lang w:val="lv-LV"/>
              </w:rPr>
              <w:t>P</w:t>
            </w:r>
            <w:r w:rsidRPr="00757149">
              <w:rPr>
                <w:lang w:val="lv-LV"/>
              </w:rPr>
              <w:t>ārbaudīt ģeneratora nostiprinājumu rāmī</w:t>
            </w:r>
          </w:p>
        </w:tc>
        <w:tc>
          <w:tcPr>
            <w:tcW w:w="1183" w:type="dxa"/>
          </w:tcPr>
          <w:p w14:paraId="0BD32E45" w14:textId="77777777" w:rsidR="00BA2D16" w:rsidRDefault="00BA2D16" w:rsidP="00BA2D16">
            <w:pPr>
              <w:jc w:val="center"/>
            </w:pPr>
            <w:r w:rsidRPr="00A2792A">
              <w:rPr>
                <w:b/>
                <w:lang w:val="lv-LV"/>
              </w:rPr>
              <w:t>--</w:t>
            </w:r>
          </w:p>
        </w:tc>
        <w:tc>
          <w:tcPr>
            <w:tcW w:w="993" w:type="dxa"/>
          </w:tcPr>
          <w:p w14:paraId="3FA2B740" w14:textId="77777777" w:rsidR="00BA2D16" w:rsidRDefault="00BA2D16" w:rsidP="00BA2D16">
            <w:pPr>
              <w:jc w:val="center"/>
            </w:pPr>
            <w:r w:rsidRPr="00DE4CFB">
              <w:rPr>
                <w:b/>
                <w:lang w:val="lv-LV"/>
              </w:rPr>
              <w:t>X</w:t>
            </w:r>
          </w:p>
        </w:tc>
        <w:tc>
          <w:tcPr>
            <w:tcW w:w="992" w:type="dxa"/>
          </w:tcPr>
          <w:p w14:paraId="605CF634" w14:textId="77777777" w:rsidR="00BA2D16" w:rsidRDefault="00BA2D16" w:rsidP="00BA2D16">
            <w:pPr>
              <w:jc w:val="center"/>
            </w:pPr>
            <w:r w:rsidRPr="003219DE">
              <w:rPr>
                <w:b/>
                <w:lang w:val="lv-LV"/>
              </w:rPr>
              <w:t>X</w:t>
            </w:r>
          </w:p>
        </w:tc>
        <w:tc>
          <w:tcPr>
            <w:tcW w:w="1072" w:type="dxa"/>
          </w:tcPr>
          <w:p w14:paraId="695E0E91" w14:textId="77777777" w:rsidR="00BA2D16" w:rsidRDefault="00BA2D16" w:rsidP="00BA2D16">
            <w:pPr>
              <w:jc w:val="center"/>
            </w:pPr>
            <w:r w:rsidRPr="003219DE">
              <w:rPr>
                <w:b/>
                <w:lang w:val="lv-LV"/>
              </w:rPr>
              <w:t>X</w:t>
            </w:r>
          </w:p>
        </w:tc>
      </w:tr>
      <w:tr w:rsidR="00DF7F45" w:rsidRPr="00757149" w14:paraId="25D3F7F6" w14:textId="77777777" w:rsidTr="00DF7F45">
        <w:tc>
          <w:tcPr>
            <w:tcW w:w="824" w:type="dxa"/>
          </w:tcPr>
          <w:p w14:paraId="38A31B6C" w14:textId="77777777" w:rsidR="00BA2D16" w:rsidRPr="00757149" w:rsidRDefault="00BA2D16" w:rsidP="00BA2D16">
            <w:pPr>
              <w:numPr>
                <w:ilvl w:val="0"/>
                <w:numId w:val="48"/>
              </w:numPr>
              <w:tabs>
                <w:tab w:val="clear" w:pos="0"/>
                <w:tab w:val="num" w:pos="120"/>
              </w:tabs>
              <w:rPr>
                <w:lang w:val="lv-LV"/>
              </w:rPr>
            </w:pPr>
          </w:p>
        </w:tc>
        <w:tc>
          <w:tcPr>
            <w:tcW w:w="3657" w:type="dxa"/>
            <w:shd w:val="clear" w:color="auto" w:fill="auto"/>
            <w:tcMar>
              <w:left w:w="-1" w:type="dxa"/>
            </w:tcMar>
            <w:vAlign w:val="center"/>
          </w:tcPr>
          <w:p w14:paraId="645FE14A" w14:textId="77777777" w:rsidR="00BA2D16" w:rsidRPr="00757149" w:rsidRDefault="00BA2D16" w:rsidP="00BA2D16">
            <w:pPr>
              <w:ind w:left="138"/>
              <w:rPr>
                <w:lang w:val="lv-LV"/>
              </w:rPr>
            </w:pPr>
            <w:r>
              <w:rPr>
                <w:lang w:val="lv-LV"/>
              </w:rPr>
              <w:t>I</w:t>
            </w:r>
            <w:r w:rsidRPr="00757149">
              <w:rPr>
                <w:lang w:val="lv-LV"/>
              </w:rPr>
              <w:t>eeļļot šarnīrus un</w:t>
            </w:r>
            <w:proofErr w:type="gramStart"/>
            <w:r w:rsidRPr="00757149">
              <w:rPr>
                <w:lang w:val="lv-LV"/>
              </w:rPr>
              <w:t xml:space="preserve">  </w:t>
            </w:r>
            <w:proofErr w:type="gramEnd"/>
            <w:r w:rsidRPr="00757149">
              <w:rPr>
                <w:lang w:val="lv-LV"/>
              </w:rPr>
              <w:t>sviras</w:t>
            </w:r>
          </w:p>
        </w:tc>
        <w:tc>
          <w:tcPr>
            <w:tcW w:w="1183" w:type="dxa"/>
          </w:tcPr>
          <w:p w14:paraId="4D52B2AB" w14:textId="77777777" w:rsidR="00BA2D16" w:rsidRDefault="00BA2D16" w:rsidP="00BA2D16">
            <w:pPr>
              <w:jc w:val="center"/>
            </w:pPr>
            <w:r w:rsidRPr="00A2792A">
              <w:rPr>
                <w:b/>
                <w:lang w:val="lv-LV"/>
              </w:rPr>
              <w:t>--</w:t>
            </w:r>
          </w:p>
        </w:tc>
        <w:tc>
          <w:tcPr>
            <w:tcW w:w="993" w:type="dxa"/>
          </w:tcPr>
          <w:p w14:paraId="789D1B57" w14:textId="77777777" w:rsidR="00BA2D16" w:rsidRDefault="00BA2D16" w:rsidP="00BA2D16">
            <w:pPr>
              <w:jc w:val="center"/>
            </w:pPr>
            <w:r w:rsidRPr="00DE4CFB">
              <w:rPr>
                <w:b/>
                <w:lang w:val="lv-LV"/>
              </w:rPr>
              <w:t>X</w:t>
            </w:r>
          </w:p>
        </w:tc>
        <w:tc>
          <w:tcPr>
            <w:tcW w:w="992" w:type="dxa"/>
          </w:tcPr>
          <w:p w14:paraId="3E2ED4E9" w14:textId="77777777" w:rsidR="00BA2D16" w:rsidRDefault="00BA2D16" w:rsidP="00BA2D16">
            <w:pPr>
              <w:jc w:val="center"/>
            </w:pPr>
            <w:r w:rsidRPr="003219DE">
              <w:rPr>
                <w:b/>
                <w:lang w:val="lv-LV"/>
              </w:rPr>
              <w:t>X</w:t>
            </w:r>
          </w:p>
        </w:tc>
        <w:tc>
          <w:tcPr>
            <w:tcW w:w="1072" w:type="dxa"/>
          </w:tcPr>
          <w:p w14:paraId="25AAD5AC" w14:textId="77777777" w:rsidR="00BA2D16" w:rsidRDefault="00BA2D16" w:rsidP="00BA2D16">
            <w:pPr>
              <w:jc w:val="center"/>
            </w:pPr>
            <w:r w:rsidRPr="003219DE">
              <w:rPr>
                <w:b/>
                <w:lang w:val="lv-LV"/>
              </w:rPr>
              <w:t>X</w:t>
            </w:r>
          </w:p>
        </w:tc>
      </w:tr>
      <w:tr w:rsidR="00DF7F45" w:rsidRPr="00757149" w14:paraId="2E9576D4" w14:textId="77777777" w:rsidTr="00DF7F45">
        <w:tc>
          <w:tcPr>
            <w:tcW w:w="824" w:type="dxa"/>
          </w:tcPr>
          <w:p w14:paraId="4FDC4EFD" w14:textId="77777777" w:rsidR="00BA2D16" w:rsidRPr="00757149" w:rsidRDefault="00BA2D16" w:rsidP="00BA2D16">
            <w:pPr>
              <w:numPr>
                <w:ilvl w:val="0"/>
                <w:numId w:val="48"/>
              </w:numPr>
              <w:tabs>
                <w:tab w:val="clear" w:pos="0"/>
                <w:tab w:val="num" w:pos="120"/>
              </w:tabs>
              <w:rPr>
                <w:lang w:val="lv-LV"/>
              </w:rPr>
            </w:pPr>
          </w:p>
        </w:tc>
        <w:tc>
          <w:tcPr>
            <w:tcW w:w="3657" w:type="dxa"/>
            <w:shd w:val="clear" w:color="auto" w:fill="auto"/>
            <w:tcMar>
              <w:left w:w="-1" w:type="dxa"/>
            </w:tcMar>
            <w:vAlign w:val="center"/>
          </w:tcPr>
          <w:p w14:paraId="51CF29B5" w14:textId="77777777" w:rsidR="00BA2D16" w:rsidRPr="00757149" w:rsidRDefault="00BA2D16" w:rsidP="00BA2D16">
            <w:pPr>
              <w:ind w:left="138"/>
              <w:rPr>
                <w:lang w:val="lv-LV"/>
              </w:rPr>
            </w:pPr>
            <w:r>
              <w:rPr>
                <w:lang w:val="lv-LV"/>
              </w:rPr>
              <w:t>N</w:t>
            </w:r>
            <w:r w:rsidRPr="00757149">
              <w:rPr>
                <w:lang w:val="lv-LV"/>
              </w:rPr>
              <w:t>otīrīt ģeneratoru un komutācijas skapi</w:t>
            </w:r>
          </w:p>
        </w:tc>
        <w:tc>
          <w:tcPr>
            <w:tcW w:w="1183" w:type="dxa"/>
          </w:tcPr>
          <w:p w14:paraId="137FF0E1" w14:textId="77777777" w:rsidR="00BA2D16" w:rsidRDefault="00BA2D16" w:rsidP="00BA2D16">
            <w:pPr>
              <w:jc w:val="center"/>
            </w:pPr>
            <w:r w:rsidRPr="00A2792A">
              <w:rPr>
                <w:b/>
                <w:lang w:val="lv-LV"/>
              </w:rPr>
              <w:t>--</w:t>
            </w:r>
          </w:p>
        </w:tc>
        <w:tc>
          <w:tcPr>
            <w:tcW w:w="993" w:type="dxa"/>
          </w:tcPr>
          <w:p w14:paraId="2E489F56" w14:textId="77777777" w:rsidR="00BA2D16" w:rsidRDefault="00BA2D16" w:rsidP="00BA2D16">
            <w:pPr>
              <w:jc w:val="center"/>
            </w:pPr>
            <w:r w:rsidRPr="00DE4CFB">
              <w:rPr>
                <w:b/>
                <w:lang w:val="lv-LV"/>
              </w:rPr>
              <w:t>X</w:t>
            </w:r>
          </w:p>
        </w:tc>
        <w:tc>
          <w:tcPr>
            <w:tcW w:w="992" w:type="dxa"/>
          </w:tcPr>
          <w:p w14:paraId="3315778A" w14:textId="77777777" w:rsidR="00BA2D16" w:rsidRDefault="00BA2D16" w:rsidP="00BA2D16">
            <w:pPr>
              <w:jc w:val="center"/>
            </w:pPr>
            <w:r w:rsidRPr="003219DE">
              <w:rPr>
                <w:b/>
                <w:lang w:val="lv-LV"/>
              </w:rPr>
              <w:t>X</w:t>
            </w:r>
          </w:p>
        </w:tc>
        <w:tc>
          <w:tcPr>
            <w:tcW w:w="1072" w:type="dxa"/>
          </w:tcPr>
          <w:p w14:paraId="5997C60B" w14:textId="77777777" w:rsidR="00BA2D16" w:rsidRDefault="00BA2D16" w:rsidP="00BA2D16">
            <w:pPr>
              <w:jc w:val="center"/>
            </w:pPr>
            <w:r w:rsidRPr="003219DE">
              <w:rPr>
                <w:b/>
                <w:lang w:val="lv-LV"/>
              </w:rPr>
              <w:t>X</w:t>
            </w:r>
          </w:p>
        </w:tc>
      </w:tr>
      <w:tr w:rsidR="00DF7F45" w:rsidRPr="00757149" w14:paraId="297048BC" w14:textId="77777777" w:rsidTr="00DF7F45">
        <w:tc>
          <w:tcPr>
            <w:tcW w:w="824" w:type="dxa"/>
          </w:tcPr>
          <w:p w14:paraId="36FC6CE5" w14:textId="77777777" w:rsidR="00BA2D16" w:rsidRPr="00757149" w:rsidRDefault="00BA2D16" w:rsidP="00BA2D16">
            <w:pPr>
              <w:numPr>
                <w:ilvl w:val="0"/>
                <w:numId w:val="48"/>
              </w:numPr>
              <w:tabs>
                <w:tab w:val="clear" w:pos="0"/>
                <w:tab w:val="num" w:pos="120"/>
              </w:tabs>
              <w:rPr>
                <w:lang w:val="lv-LV"/>
              </w:rPr>
            </w:pPr>
          </w:p>
        </w:tc>
        <w:tc>
          <w:tcPr>
            <w:tcW w:w="3657" w:type="dxa"/>
            <w:shd w:val="clear" w:color="auto" w:fill="auto"/>
            <w:tcMar>
              <w:left w:w="-1" w:type="dxa"/>
            </w:tcMar>
            <w:vAlign w:val="center"/>
          </w:tcPr>
          <w:p w14:paraId="0CEA6AC8" w14:textId="77777777" w:rsidR="00BA2D16" w:rsidRPr="00757149" w:rsidRDefault="00BA2D16" w:rsidP="00BA2D16">
            <w:pPr>
              <w:ind w:left="138"/>
              <w:rPr>
                <w:lang w:val="lv-LV"/>
              </w:rPr>
            </w:pPr>
            <w:r>
              <w:rPr>
                <w:lang w:val="lv-LV"/>
              </w:rPr>
              <w:t>P</w:t>
            </w:r>
            <w:r w:rsidRPr="00757149">
              <w:rPr>
                <w:lang w:val="lv-LV"/>
              </w:rPr>
              <w:t>ārbaudīt dzinēja ventilatoru vai atsevišķi stāvošu dzesētāju</w:t>
            </w:r>
          </w:p>
        </w:tc>
        <w:tc>
          <w:tcPr>
            <w:tcW w:w="1183" w:type="dxa"/>
          </w:tcPr>
          <w:p w14:paraId="180F291D" w14:textId="77777777" w:rsidR="00BA2D16" w:rsidRDefault="00BA2D16" w:rsidP="00BA2D16">
            <w:pPr>
              <w:jc w:val="center"/>
            </w:pPr>
            <w:r w:rsidRPr="00A2792A">
              <w:rPr>
                <w:b/>
                <w:lang w:val="lv-LV"/>
              </w:rPr>
              <w:t>--</w:t>
            </w:r>
          </w:p>
        </w:tc>
        <w:tc>
          <w:tcPr>
            <w:tcW w:w="993" w:type="dxa"/>
          </w:tcPr>
          <w:p w14:paraId="18A908B1" w14:textId="77777777" w:rsidR="00BA2D16" w:rsidRDefault="00BA2D16" w:rsidP="00BA2D16">
            <w:pPr>
              <w:jc w:val="center"/>
            </w:pPr>
            <w:r w:rsidRPr="000216EB">
              <w:rPr>
                <w:b/>
                <w:lang w:val="lv-LV"/>
              </w:rPr>
              <w:t>--</w:t>
            </w:r>
          </w:p>
        </w:tc>
        <w:tc>
          <w:tcPr>
            <w:tcW w:w="992" w:type="dxa"/>
          </w:tcPr>
          <w:p w14:paraId="27BF28E6" w14:textId="77777777" w:rsidR="00BA2D16" w:rsidRDefault="00BA2D16" w:rsidP="00BA2D16">
            <w:pPr>
              <w:jc w:val="center"/>
            </w:pPr>
            <w:r w:rsidRPr="003219DE">
              <w:rPr>
                <w:b/>
                <w:lang w:val="lv-LV"/>
              </w:rPr>
              <w:t>X</w:t>
            </w:r>
          </w:p>
        </w:tc>
        <w:tc>
          <w:tcPr>
            <w:tcW w:w="1072" w:type="dxa"/>
          </w:tcPr>
          <w:p w14:paraId="6B90B4AD" w14:textId="77777777" w:rsidR="00BA2D16" w:rsidRDefault="00BA2D16" w:rsidP="00BA2D16">
            <w:pPr>
              <w:jc w:val="center"/>
            </w:pPr>
            <w:r w:rsidRPr="003219DE">
              <w:rPr>
                <w:b/>
                <w:lang w:val="lv-LV"/>
              </w:rPr>
              <w:t>X</w:t>
            </w:r>
          </w:p>
        </w:tc>
      </w:tr>
      <w:tr w:rsidR="00DF7F45" w:rsidRPr="00757149" w14:paraId="78DDDC01" w14:textId="77777777" w:rsidTr="00DF7F45">
        <w:tc>
          <w:tcPr>
            <w:tcW w:w="824" w:type="dxa"/>
          </w:tcPr>
          <w:p w14:paraId="53A31FC0" w14:textId="77777777" w:rsidR="00BA2D16" w:rsidRPr="00757149" w:rsidRDefault="00BA2D16" w:rsidP="00BA2D16">
            <w:pPr>
              <w:numPr>
                <w:ilvl w:val="0"/>
                <w:numId w:val="48"/>
              </w:numPr>
              <w:tabs>
                <w:tab w:val="clear" w:pos="0"/>
                <w:tab w:val="num" w:pos="120"/>
              </w:tabs>
              <w:rPr>
                <w:lang w:val="lv-LV"/>
              </w:rPr>
            </w:pPr>
          </w:p>
        </w:tc>
        <w:tc>
          <w:tcPr>
            <w:tcW w:w="3657" w:type="dxa"/>
            <w:shd w:val="clear" w:color="auto" w:fill="auto"/>
            <w:tcMar>
              <w:left w:w="-1" w:type="dxa"/>
            </w:tcMar>
            <w:vAlign w:val="center"/>
          </w:tcPr>
          <w:p w14:paraId="3405DF38" w14:textId="77777777" w:rsidR="00BA2D16" w:rsidRPr="00757149" w:rsidRDefault="00BA2D16" w:rsidP="00BA2D16">
            <w:pPr>
              <w:ind w:left="138"/>
              <w:rPr>
                <w:lang w:val="lv-LV"/>
              </w:rPr>
            </w:pPr>
            <w:r>
              <w:rPr>
                <w:lang w:val="lv-LV"/>
              </w:rPr>
              <w:t>P</w:t>
            </w:r>
            <w:r w:rsidRPr="00757149">
              <w:rPr>
                <w:lang w:val="lv-LV"/>
              </w:rPr>
              <w:t>ārbaudīt turbokompresoru (ja ir)</w:t>
            </w:r>
          </w:p>
        </w:tc>
        <w:tc>
          <w:tcPr>
            <w:tcW w:w="1183" w:type="dxa"/>
          </w:tcPr>
          <w:p w14:paraId="60513258" w14:textId="77777777" w:rsidR="00BA2D16" w:rsidRDefault="00BA2D16" w:rsidP="00BA2D16">
            <w:pPr>
              <w:jc w:val="center"/>
            </w:pPr>
            <w:r w:rsidRPr="00A2792A">
              <w:rPr>
                <w:b/>
                <w:lang w:val="lv-LV"/>
              </w:rPr>
              <w:t>--</w:t>
            </w:r>
          </w:p>
        </w:tc>
        <w:tc>
          <w:tcPr>
            <w:tcW w:w="993" w:type="dxa"/>
          </w:tcPr>
          <w:p w14:paraId="2605535B" w14:textId="77777777" w:rsidR="00BA2D16" w:rsidRDefault="00BA2D16" w:rsidP="00BA2D16">
            <w:pPr>
              <w:jc w:val="center"/>
            </w:pPr>
            <w:r w:rsidRPr="000216EB">
              <w:rPr>
                <w:b/>
                <w:lang w:val="lv-LV"/>
              </w:rPr>
              <w:t>--</w:t>
            </w:r>
          </w:p>
        </w:tc>
        <w:tc>
          <w:tcPr>
            <w:tcW w:w="992" w:type="dxa"/>
          </w:tcPr>
          <w:p w14:paraId="355B876D" w14:textId="77777777" w:rsidR="00BA2D16" w:rsidRDefault="00BA2D16" w:rsidP="00BA2D16">
            <w:pPr>
              <w:jc w:val="center"/>
            </w:pPr>
            <w:r w:rsidRPr="003219DE">
              <w:rPr>
                <w:b/>
                <w:lang w:val="lv-LV"/>
              </w:rPr>
              <w:t>X</w:t>
            </w:r>
          </w:p>
        </w:tc>
        <w:tc>
          <w:tcPr>
            <w:tcW w:w="1072" w:type="dxa"/>
          </w:tcPr>
          <w:p w14:paraId="13673160" w14:textId="77777777" w:rsidR="00BA2D16" w:rsidRDefault="00BA2D16" w:rsidP="00BA2D16">
            <w:pPr>
              <w:jc w:val="center"/>
            </w:pPr>
            <w:r w:rsidRPr="003219DE">
              <w:rPr>
                <w:b/>
                <w:lang w:val="lv-LV"/>
              </w:rPr>
              <w:t>X</w:t>
            </w:r>
          </w:p>
        </w:tc>
      </w:tr>
      <w:tr w:rsidR="00DF7F45" w:rsidRPr="00757149" w14:paraId="1EED3EB2" w14:textId="77777777" w:rsidTr="00DF7F45">
        <w:tc>
          <w:tcPr>
            <w:tcW w:w="824" w:type="dxa"/>
          </w:tcPr>
          <w:p w14:paraId="724E120A" w14:textId="77777777" w:rsidR="00BA2D16" w:rsidRPr="00757149" w:rsidRDefault="00BA2D16" w:rsidP="00BA2D16">
            <w:pPr>
              <w:numPr>
                <w:ilvl w:val="0"/>
                <w:numId w:val="48"/>
              </w:numPr>
              <w:tabs>
                <w:tab w:val="clear" w:pos="0"/>
                <w:tab w:val="num" w:pos="120"/>
              </w:tabs>
              <w:rPr>
                <w:lang w:val="lv-LV"/>
              </w:rPr>
            </w:pPr>
          </w:p>
        </w:tc>
        <w:tc>
          <w:tcPr>
            <w:tcW w:w="3657" w:type="dxa"/>
            <w:shd w:val="clear" w:color="auto" w:fill="auto"/>
            <w:tcMar>
              <w:left w:w="-1" w:type="dxa"/>
            </w:tcMar>
            <w:vAlign w:val="center"/>
          </w:tcPr>
          <w:p w14:paraId="3816F741" w14:textId="77777777" w:rsidR="00BA2D16" w:rsidRPr="00757149" w:rsidRDefault="00BA2D16" w:rsidP="00BA2D16">
            <w:pPr>
              <w:ind w:left="138"/>
              <w:rPr>
                <w:lang w:val="lv-LV"/>
              </w:rPr>
            </w:pPr>
            <w:r>
              <w:rPr>
                <w:lang w:val="lv-LV"/>
              </w:rPr>
              <w:t>P</w:t>
            </w:r>
            <w:r w:rsidRPr="00757149">
              <w:rPr>
                <w:lang w:val="lv-LV"/>
              </w:rPr>
              <w:t>ārbaudīt izplūdes gāzu cauruļvadus un to stiprinājumus</w:t>
            </w:r>
          </w:p>
        </w:tc>
        <w:tc>
          <w:tcPr>
            <w:tcW w:w="1183" w:type="dxa"/>
          </w:tcPr>
          <w:p w14:paraId="6418488F" w14:textId="77777777" w:rsidR="00BA2D16" w:rsidRDefault="00BA2D16" w:rsidP="00BA2D16">
            <w:pPr>
              <w:jc w:val="center"/>
            </w:pPr>
            <w:r w:rsidRPr="00A2792A">
              <w:rPr>
                <w:b/>
                <w:lang w:val="lv-LV"/>
              </w:rPr>
              <w:t>--</w:t>
            </w:r>
          </w:p>
        </w:tc>
        <w:tc>
          <w:tcPr>
            <w:tcW w:w="993" w:type="dxa"/>
          </w:tcPr>
          <w:p w14:paraId="12A48EE3" w14:textId="77777777" w:rsidR="00BA2D16" w:rsidRDefault="00BA2D16" w:rsidP="00BA2D16">
            <w:pPr>
              <w:jc w:val="center"/>
            </w:pPr>
            <w:r w:rsidRPr="000216EB">
              <w:rPr>
                <w:b/>
                <w:lang w:val="lv-LV"/>
              </w:rPr>
              <w:t>--</w:t>
            </w:r>
          </w:p>
        </w:tc>
        <w:tc>
          <w:tcPr>
            <w:tcW w:w="992" w:type="dxa"/>
          </w:tcPr>
          <w:p w14:paraId="4E0A5462" w14:textId="77777777" w:rsidR="00BA2D16" w:rsidRDefault="00BA2D16" w:rsidP="00BA2D16">
            <w:pPr>
              <w:jc w:val="center"/>
            </w:pPr>
            <w:r w:rsidRPr="003219DE">
              <w:rPr>
                <w:b/>
                <w:lang w:val="lv-LV"/>
              </w:rPr>
              <w:t>X</w:t>
            </w:r>
          </w:p>
        </w:tc>
        <w:tc>
          <w:tcPr>
            <w:tcW w:w="1072" w:type="dxa"/>
          </w:tcPr>
          <w:p w14:paraId="7D541D19" w14:textId="77777777" w:rsidR="00BA2D16" w:rsidRDefault="00BA2D16" w:rsidP="00BA2D16">
            <w:pPr>
              <w:jc w:val="center"/>
            </w:pPr>
            <w:r w:rsidRPr="003219DE">
              <w:rPr>
                <w:b/>
                <w:lang w:val="lv-LV"/>
              </w:rPr>
              <w:t>X</w:t>
            </w:r>
          </w:p>
        </w:tc>
      </w:tr>
      <w:tr w:rsidR="00DF7F45" w:rsidRPr="00757149" w14:paraId="6573EC64" w14:textId="77777777" w:rsidTr="00DF7F45">
        <w:tc>
          <w:tcPr>
            <w:tcW w:w="824" w:type="dxa"/>
          </w:tcPr>
          <w:p w14:paraId="0E8AFAD3" w14:textId="77777777" w:rsidR="00BA2D16" w:rsidRPr="00757149" w:rsidRDefault="00BA2D16" w:rsidP="00BA2D16">
            <w:pPr>
              <w:numPr>
                <w:ilvl w:val="0"/>
                <w:numId w:val="48"/>
              </w:numPr>
              <w:tabs>
                <w:tab w:val="clear" w:pos="0"/>
                <w:tab w:val="num" w:pos="120"/>
              </w:tabs>
              <w:rPr>
                <w:lang w:val="lv-LV"/>
              </w:rPr>
            </w:pPr>
          </w:p>
        </w:tc>
        <w:tc>
          <w:tcPr>
            <w:tcW w:w="3657" w:type="dxa"/>
            <w:shd w:val="clear" w:color="auto" w:fill="auto"/>
            <w:tcMar>
              <w:left w:w="-1" w:type="dxa"/>
            </w:tcMar>
            <w:vAlign w:val="center"/>
          </w:tcPr>
          <w:p w14:paraId="04C5210F" w14:textId="77777777" w:rsidR="00BA2D16" w:rsidRPr="00757149" w:rsidRDefault="00BA2D16" w:rsidP="00BA2D16">
            <w:pPr>
              <w:ind w:left="138"/>
              <w:rPr>
                <w:lang w:val="lv-LV"/>
              </w:rPr>
            </w:pPr>
            <w:r>
              <w:rPr>
                <w:lang w:val="lv-LV"/>
              </w:rPr>
              <w:t>A</w:t>
            </w:r>
            <w:r w:rsidRPr="00757149">
              <w:rPr>
                <w:lang w:val="lv-LV"/>
              </w:rPr>
              <w:t>ttīrīt gaisa eju restes</w:t>
            </w:r>
          </w:p>
        </w:tc>
        <w:tc>
          <w:tcPr>
            <w:tcW w:w="1183" w:type="dxa"/>
          </w:tcPr>
          <w:p w14:paraId="1991FCF7" w14:textId="77777777" w:rsidR="00BA2D16" w:rsidRDefault="00BA2D16" w:rsidP="00BA2D16">
            <w:pPr>
              <w:jc w:val="center"/>
            </w:pPr>
            <w:r w:rsidRPr="00A2792A">
              <w:rPr>
                <w:b/>
                <w:lang w:val="lv-LV"/>
              </w:rPr>
              <w:t>--</w:t>
            </w:r>
          </w:p>
        </w:tc>
        <w:tc>
          <w:tcPr>
            <w:tcW w:w="993" w:type="dxa"/>
          </w:tcPr>
          <w:p w14:paraId="10A25245" w14:textId="77777777" w:rsidR="00BA2D16" w:rsidRDefault="00BA2D16" w:rsidP="00BA2D16">
            <w:pPr>
              <w:jc w:val="center"/>
            </w:pPr>
            <w:r w:rsidRPr="000216EB">
              <w:rPr>
                <w:b/>
                <w:lang w:val="lv-LV"/>
              </w:rPr>
              <w:t>--</w:t>
            </w:r>
          </w:p>
        </w:tc>
        <w:tc>
          <w:tcPr>
            <w:tcW w:w="992" w:type="dxa"/>
          </w:tcPr>
          <w:p w14:paraId="3E3ADFEF" w14:textId="77777777" w:rsidR="00BA2D16" w:rsidRDefault="00BA2D16" w:rsidP="00BA2D16">
            <w:pPr>
              <w:jc w:val="center"/>
            </w:pPr>
            <w:r w:rsidRPr="003219DE">
              <w:rPr>
                <w:b/>
                <w:lang w:val="lv-LV"/>
              </w:rPr>
              <w:t>X</w:t>
            </w:r>
          </w:p>
        </w:tc>
        <w:tc>
          <w:tcPr>
            <w:tcW w:w="1072" w:type="dxa"/>
          </w:tcPr>
          <w:p w14:paraId="73AD9682" w14:textId="77777777" w:rsidR="00BA2D16" w:rsidRDefault="00BA2D16" w:rsidP="00BA2D16">
            <w:pPr>
              <w:jc w:val="center"/>
            </w:pPr>
            <w:r w:rsidRPr="003219DE">
              <w:rPr>
                <w:b/>
                <w:lang w:val="lv-LV"/>
              </w:rPr>
              <w:t>X</w:t>
            </w:r>
          </w:p>
        </w:tc>
      </w:tr>
      <w:tr w:rsidR="00DF7F45" w:rsidRPr="00757149" w14:paraId="41D9CCF7" w14:textId="77777777" w:rsidTr="00DF7F45">
        <w:tc>
          <w:tcPr>
            <w:tcW w:w="824" w:type="dxa"/>
          </w:tcPr>
          <w:p w14:paraId="2B409936" w14:textId="77777777" w:rsidR="00BA2D16" w:rsidRPr="00757149" w:rsidRDefault="00BA2D16" w:rsidP="00BA2D16">
            <w:pPr>
              <w:numPr>
                <w:ilvl w:val="0"/>
                <w:numId w:val="48"/>
              </w:numPr>
              <w:tabs>
                <w:tab w:val="clear" w:pos="0"/>
                <w:tab w:val="num" w:pos="120"/>
              </w:tabs>
              <w:rPr>
                <w:lang w:val="lv-LV"/>
              </w:rPr>
            </w:pPr>
          </w:p>
        </w:tc>
        <w:tc>
          <w:tcPr>
            <w:tcW w:w="3657" w:type="dxa"/>
            <w:shd w:val="clear" w:color="auto" w:fill="auto"/>
            <w:tcMar>
              <w:left w:w="-1" w:type="dxa"/>
            </w:tcMar>
            <w:vAlign w:val="center"/>
          </w:tcPr>
          <w:p w14:paraId="68428122" w14:textId="77777777" w:rsidR="00BA2D16" w:rsidRPr="00757149" w:rsidRDefault="00BA2D16" w:rsidP="00BA2D16">
            <w:pPr>
              <w:ind w:left="138"/>
              <w:rPr>
                <w:lang w:val="lv-LV"/>
              </w:rPr>
            </w:pPr>
            <w:r>
              <w:rPr>
                <w:lang w:val="lv-LV"/>
              </w:rPr>
              <w:t>N</w:t>
            </w:r>
            <w:r w:rsidRPr="00757149">
              <w:rPr>
                <w:lang w:val="lv-LV"/>
              </w:rPr>
              <w:t xml:space="preserve">otīrīt elektroģeneratoru, pārbaudīt ģeneratora </w:t>
            </w:r>
            <w:proofErr w:type="spellStart"/>
            <w:r w:rsidRPr="00757149">
              <w:rPr>
                <w:lang w:val="lv-LV"/>
              </w:rPr>
              <w:t>el.pieslēgumus</w:t>
            </w:r>
            <w:proofErr w:type="spellEnd"/>
            <w:r w:rsidRPr="00757149">
              <w:rPr>
                <w:lang w:val="lv-LV"/>
              </w:rPr>
              <w:t xml:space="preserve"> un to izolācijas stāvokli</w:t>
            </w:r>
          </w:p>
        </w:tc>
        <w:tc>
          <w:tcPr>
            <w:tcW w:w="1183" w:type="dxa"/>
          </w:tcPr>
          <w:p w14:paraId="5A60F15B" w14:textId="77777777" w:rsidR="00BA2D16" w:rsidRDefault="00BA2D16" w:rsidP="00BA2D16">
            <w:pPr>
              <w:jc w:val="center"/>
            </w:pPr>
            <w:r w:rsidRPr="00A2792A">
              <w:rPr>
                <w:b/>
                <w:lang w:val="lv-LV"/>
              </w:rPr>
              <w:t>--</w:t>
            </w:r>
          </w:p>
        </w:tc>
        <w:tc>
          <w:tcPr>
            <w:tcW w:w="993" w:type="dxa"/>
          </w:tcPr>
          <w:p w14:paraId="54182180" w14:textId="77777777" w:rsidR="00BA2D16" w:rsidRDefault="00BA2D16" w:rsidP="00BA2D16">
            <w:pPr>
              <w:jc w:val="center"/>
            </w:pPr>
            <w:r w:rsidRPr="000216EB">
              <w:rPr>
                <w:b/>
                <w:lang w:val="lv-LV"/>
              </w:rPr>
              <w:t>--</w:t>
            </w:r>
          </w:p>
        </w:tc>
        <w:tc>
          <w:tcPr>
            <w:tcW w:w="992" w:type="dxa"/>
          </w:tcPr>
          <w:p w14:paraId="3CCA057D" w14:textId="77777777" w:rsidR="00BA2D16" w:rsidRDefault="00BA2D16" w:rsidP="00BA2D16">
            <w:pPr>
              <w:jc w:val="center"/>
            </w:pPr>
            <w:r w:rsidRPr="003219DE">
              <w:rPr>
                <w:b/>
                <w:lang w:val="lv-LV"/>
              </w:rPr>
              <w:t>X</w:t>
            </w:r>
          </w:p>
        </w:tc>
        <w:tc>
          <w:tcPr>
            <w:tcW w:w="1072" w:type="dxa"/>
          </w:tcPr>
          <w:p w14:paraId="2D416C05" w14:textId="77777777" w:rsidR="00BA2D16" w:rsidRDefault="00BA2D16" w:rsidP="00BA2D16">
            <w:pPr>
              <w:jc w:val="center"/>
            </w:pPr>
            <w:r w:rsidRPr="003219DE">
              <w:rPr>
                <w:b/>
                <w:lang w:val="lv-LV"/>
              </w:rPr>
              <w:t>X</w:t>
            </w:r>
          </w:p>
        </w:tc>
      </w:tr>
      <w:tr w:rsidR="00DF7F45" w:rsidRPr="00757149" w14:paraId="32A3311C" w14:textId="77777777" w:rsidTr="00DF7F45">
        <w:tc>
          <w:tcPr>
            <w:tcW w:w="824" w:type="dxa"/>
          </w:tcPr>
          <w:p w14:paraId="5B98EEB4" w14:textId="77777777" w:rsidR="00BA2D16" w:rsidRPr="00757149" w:rsidRDefault="00BA2D16" w:rsidP="00BA2D16">
            <w:pPr>
              <w:numPr>
                <w:ilvl w:val="0"/>
                <w:numId w:val="48"/>
              </w:numPr>
              <w:tabs>
                <w:tab w:val="clear" w:pos="0"/>
                <w:tab w:val="num" w:pos="120"/>
              </w:tabs>
              <w:rPr>
                <w:lang w:val="lv-LV"/>
              </w:rPr>
            </w:pPr>
          </w:p>
        </w:tc>
        <w:tc>
          <w:tcPr>
            <w:tcW w:w="3657" w:type="dxa"/>
            <w:shd w:val="clear" w:color="auto" w:fill="auto"/>
            <w:tcMar>
              <w:left w:w="-1" w:type="dxa"/>
            </w:tcMar>
            <w:vAlign w:val="center"/>
          </w:tcPr>
          <w:p w14:paraId="150A5A77" w14:textId="77777777" w:rsidR="00BA2D16" w:rsidRPr="00757149" w:rsidRDefault="00BA2D16" w:rsidP="00BA2D16">
            <w:pPr>
              <w:ind w:left="138"/>
              <w:rPr>
                <w:lang w:val="lv-LV"/>
              </w:rPr>
            </w:pPr>
            <w:r>
              <w:rPr>
                <w:lang w:val="lv-LV"/>
              </w:rPr>
              <w:t>K</w:t>
            </w:r>
            <w:r w:rsidRPr="00757149">
              <w:rPr>
                <w:lang w:val="lv-LV"/>
              </w:rPr>
              <w:t>rāsojuma bojājumus un apkopt iekārtas skārda daļas</w:t>
            </w:r>
          </w:p>
        </w:tc>
        <w:tc>
          <w:tcPr>
            <w:tcW w:w="1183" w:type="dxa"/>
          </w:tcPr>
          <w:p w14:paraId="493D505C" w14:textId="77777777" w:rsidR="00BA2D16" w:rsidRDefault="00BA2D16" w:rsidP="00BA2D16">
            <w:pPr>
              <w:jc w:val="center"/>
            </w:pPr>
            <w:r w:rsidRPr="00A2792A">
              <w:rPr>
                <w:b/>
                <w:lang w:val="lv-LV"/>
              </w:rPr>
              <w:t>--</w:t>
            </w:r>
          </w:p>
        </w:tc>
        <w:tc>
          <w:tcPr>
            <w:tcW w:w="993" w:type="dxa"/>
          </w:tcPr>
          <w:p w14:paraId="5040BE0D" w14:textId="77777777" w:rsidR="00BA2D16" w:rsidRDefault="00BA2D16" w:rsidP="00BA2D16">
            <w:pPr>
              <w:jc w:val="center"/>
            </w:pPr>
            <w:r w:rsidRPr="000216EB">
              <w:rPr>
                <w:b/>
                <w:lang w:val="lv-LV"/>
              </w:rPr>
              <w:t>--</w:t>
            </w:r>
          </w:p>
        </w:tc>
        <w:tc>
          <w:tcPr>
            <w:tcW w:w="992" w:type="dxa"/>
          </w:tcPr>
          <w:p w14:paraId="5EC7D063" w14:textId="77777777" w:rsidR="00BA2D16" w:rsidRDefault="00BA2D16" w:rsidP="00BA2D16">
            <w:pPr>
              <w:jc w:val="center"/>
            </w:pPr>
            <w:r w:rsidRPr="003219DE">
              <w:rPr>
                <w:b/>
                <w:lang w:val="lv-LV"/>
              </w:rPr>
              <w:t>X</w:t>
            </w:r>
          </w:p>
        </w:tc>
        <w:tc>
          <w:tcPr>
            <w:tcW w:w="1072" w:type="dxa"/>
          </w:tcPr>
          <w:p w14:paraId="329253BC" w14:textId="77777777" w:rsidR="00BA2D16" w:rsidRDefault="00BA2D16" w:rsidP="00BA2D16">
            <w:pPr>
              <w:jc w:val="center"/>
            </w:pPr>
            <w:r w:rsidRPr="003219DE">
              <w:rPr>
                <w:b/>
                <w:lang w:val="lv-LV"/>
              </w:rPr>
              <w:t>X</w:t>
            </w:r>
          </w:p>
        </w:tc>
      </w:tr>
      <w:tr w:rsidR="00DF7F45" w:rsidRPr="00757149" w14:paraId="13025B13" w14:textId="77777777" w:rsidTr="00DF7F45">
        <w:tc>
          <w:tcPr>
            <w:tcW w:w="824" w:type="dxa"/>
          </w:tcPr>
          <w:p w14:paraId="399FC288" w14:textId="77777777" w:rsidR="00BA2D16" w:rsidRPr="00757149" w:rsidRDefault="00BA2D16" w:rsidP="00BA2D16">
            <w:pPr>
              <w:numPr>
                <w:ilvl w:val="0"/>
                <w:numId w:val="48"/>
              </w:numPr>
              <w:tabs>
                <w:tab w:val="clear" w:pos="0"/>
                <w:tab w:val="num" w:pos="120"/>
              </w:tabs>
              <w:rPr>
                <w:lang w:val="lv-LV"/>
              </w:rPr>
            </w:pPr>
          </w:p>
        </w:tc>
        <w:tc>
          <w:tcPr>
            <w:tcW w:w="3657" w:type="dxa"/>
            <w:shd w:val="clear" w:color="auto" w:fill="auto"/>
            <w:tcMar>
              <w:left w:w="-1" w:type="dxa"/>
            </w:tcMar>
            <w:vAlign w:val="center"/>
          </w:tcPr>
          <w:p w14:paraId="40F6C08F" w14:textId="77777777" w:rsidR="00BA2D16" w:rsidRPr="00757149" w:rsidRDefault="00BA2D16" w:rsidP="00BA2D16">
            <w:pPr>
              <w:ind w:left="138"/>
              <w:rPr>
                <w:lang w:val="lv-LV"/>
              </w:rPr>
            </w:pPr>
            <w:r>
              <w:rPr>
                <w:lang w:val="lv-LV"/>
              </w:rPr>
              <w:t>N</w:t>
            </w:r>
            <w:r w:rsidRPr="00757149">
              <w:rPr>
                <w:lang w:val="lv-LV"/>
              </w:rPr>
              <w:t>omainīt eļļu</w:t>
            </w:r>
          </w:p>
        </w:tc>
        <w:tc>
          <w:tcPr>
            <w:tcW w:w="1183" w:type="dxa"/>
          </w:tcPr>
          <w:p w14:paraId="55461008" w14:textId="77777777" w:rsidR="00BA2D16" w:rsidRDefault="00BA2D16" w:rsidP="00BA2D16">
            <w:pPr>
              <w:jc w:val="center"/>
            </w:pPr>
            <w:r w:rsidRPr="00A2792A">
              <w:rPr>
                <w:b/>
                <w:lang w:val="lv-LV"/>
              </w:rPr>
              <w:t>--</w:t>
            </w:r>
          </w:p>
        </w:tc>
        <w:tc>
          <w:tcPr>
            <w:tcW w:w="993" w:type="dxa"/>
          </w:tcPr>
          <w:p w14:paraId="7BE1D3D3" w14:textId="77777777" w:rsidR="00BA2D16" w:rsidRDefault="00BA2D16" w:rsidP="00BA2D16">
            <w:pPr>
              <w:jc w:val="center"/>
            </w:pPr>
            <w:r w:rsidRPr="000216EB">
              <w:rPr>
                <w:b/>
                <w:lang w:val="lv-LV"/>
              </w:rPr>
              <w:t>--</w:t>
            </w:r>
          </w:p>
        </w:tc>
        <w:tc>
          <w:tcPr>
            <w:tcW w:w="992" w:type="dxa"/>
          </w:tcPr>
          <w:p w14:paraId="21884C73" w14:textId="77777777" w:rsidR="00BA2D16" w:rsidRDefault="00BA2D16" w:rsidP="00BA2D16">
            <w:pPr>
              <w:jc w:val="center"/>
            </w:pPr>
            <w:r w:rsidRPr="0052036E">
              <w:rPr>
                <w:b/>
                <w:lang w:val="lv-LV"/>
              </w:rPr>
              <w:t>--</w:t>
            </w:r>
          </w:p>
        </w:tc>
        <w:tc>
          <w:tcPr>
            <w:tcW w:w="1072" w:type="dxa"/>
          </w:tcPr>
          <w:p w14:paraId="04E9A8EE" w14:textId="77777777" w:rsidR="00BA2D16" w:rsidRDefault="00BA2D16" w:rsidP="00BA2D16">
            <w:pPr>
              <w:jc w:val="center"/>
            </w:pPr>
            <w:r w:rsidRPr="0050395A">
              <w:rPr>
                <w:b/>
                <w:lang w:val="lv-LV"/>
              </w:rPr>
              <w:t>X</w:t>
            </w:r>
          </w:p>
        </w:tc>
      </w:tr>
      <w:tr w:rsidR="00DF7F45" w:rsidRPr="00757149" w14:paraId="67437C2C" w14:textId="77777777" w:rsidTr="00DF7F45">
        <w:tc>
          <w:tcPr>
            <w:tcW w:w="824" w:type="dxa"/>
          </w:tcPr>
          <w:p w14:paraId="5C6CAC9C" w14:textId="77777777" w:rsidR="00BA2D16" w:rsidRPr="00757149" w:rsidRDefault="00BA2D16" w:rsidP="00BA2D16">
            <w:pPr>
              <w:numPr>
                <w:ilvl w:val="0"/>
                <w:numId w:val="48"/>
              </w:numPr>
              <w:tabs>
                <w:tab w:val="clear" w:pos="0"/>
                <w:tab w:val="num" w:pos="120"/>
              </w:tabs>
              <w:rPr>
                <w:lang w:val="lv-LV"/>
              </w:rPr>
            </w:pPr>
          </w:p>
        </w:tc>
        <w:tc>
          <w:tcPr>
            <w:tcW w:w="3657" w:type="dxa"/>
            <w:shd w:val="clear" w:color="auto" w:fill="auto"/>
            <w:tcMar>
              <w:left w:w="-1" w:type="dxa"/>
            </w:tcMar>
            <w:vAlign w:val="center"/>
          </w:tcPr>
          <w:p w14:paraId="5026CC2A" w14:textId="77777777" w:rsidR="00BA2D16" w:rsidRPr="00757149" w:rsidRDefault="00BA2D16" w:rsidP="00BA2D16">
            <w:pPr>
              <w:ind w:left="138"/>
              <w:rPr>
                <w:lang w:val="lv-LV"/>
              </w:rPr>
            </w:pPr>
            <w:r>
              <w:rPr>
                <w:lang w:val="lv-LV"/>
              </w:rPr>
              <w:t>N</w:t>
            </w:r>
            <w:r w:rsidRPr="00757149">
              <w:rPr>
                <w:lang w:val="lv-LV"/>
              </w:rPr>
              <w:t>omainīt dzesēšanas šķidrumu</w:t>
            </w:r>
          </w:p>
        </w:tc>
        <w:tc>
          <w:tcPr>
            <w:tcW w:w="1183" w:type="dxa"/>
          </w:tcPr>
          <w:p w14:paraId="7B734BE2" w14:textId="77777777" w:rsidR="00BA2D16" w:rsidRDefault="00BA2D16" w:rsidP="00BA2D16">
            <w:pPr>
              <w:jc w:val="center"/>
            </w:pPr>
            <w:r w:rsidRPr="00A2792A">
              <w:rPr>
                <w:b/>
                <w:lang w:val="lv-LV"/>
              </w:rPr>
              <w:t>--</w:t>
            </w:r>
          </w:p>
        </w:tc>
        <w:tc>
          <w:tcPr>
            <w:tcW w:w="993" w:type="dxa"/>
          </w:tcPr>
          <w:p w14:paraId="11331B22" w14:textId="77777777" w:rsidR="00BA2D16" w:rsidRDefault="00BA2D16" w:rsidP="00BA2D16">
            <w:pPr>
              <w:jc w:val="center"/>
            </w:pPr>
            <w:r w:rsidRPr="000216EB">
              <w:rPr>
                <w:b/>
                <w:lang w:val="lv-LV"/>
              </w:rPr>
              <w:t>--</w:t>
            </w:r>
          </w:p>
        </w:tc>
        <w:tc>
          <w:tcPr>
            <w:tcW w:w="992" w:type="dxa"/>
          </w:tcPr>
          <w:p w14:paraId="70A4AEE8" w14:textId="77777777" w:rsidR="00BA2D16" w:rsidRDefault="00BA2D16" w:rsidP="00BA2D16">
            <w:pPr>
              <w:jc w:val="center"/>
            </w:pPr>
            <w:r w:rsidRPr="0052036E">
              <w:rPr>
                <w:b/>
                <w:lang w:val="lv-LV"/>
              </w:rPr>
              <w:t>--</w:t>
            </w:r>
          </w:p>
        </w:tc>
        <w:tc>
          <w:tcPr>
            <w:tcW w:w="1072" w:type="dxa"/>
          </w:tcPr>
          <w:p w14:paraId="78D6E606" w14:textId="77777777" w:rsidR="00BA2D16" w:rsidRDefault="00BA2D16" w:rsidP="00BA2D16">
            <w:pPr>
              <w:jc w:val="center"/>
            </w:pPr>
            <w:r w:rsidRPr="0050395A">
              <w:rPr>
                <w:b/>
                <w:lang w:val="lv-LV"/>
              </w:rPr>
              <w:t>X</w:t>
            </w:r>
          </w:p>
        </w:tc>
      </w:tr>
      <w:tr w:rsidR="00DF7F45" w:rsidRPr="00757149" w14:paraId="7FD5F7C0" w14:textId="77777777" w:rsidTr="00DF7F45">
        <w:tc>
          <w:tcPr>
            <w:tcW w:w="824" w:type="dxa"/>
          </w:tcPr>
          <w:p w14:paraId="22FF97E7" w14:textId="77777777" w:rsidR="00BA2D16" w:rsidRPr="00757149" w:rsidRDefault="00BA2D16" w:rsidP="00BA2D16">
            <w:pPr>
              <w:numPr>
                <w:ilvl w:val="0"/>
                <w:numId w:val="48"/>
              </w:numPr>
              <w:tabs>
                <w:tab w:val="clear" w:pos="0"/>
                <w:tab w:val="num" w:pos="120"/>
              </w:tabs>
              <w:rPr>
                <w:lang w:val="lv-LV"/>
              </w:rPr>
            </w:pPr>
          </w:p>
        </w:tc>
        <w:tc>
          <w:tcPr>
            <w:tcW w:w="3657" w:type="dxa"/>
            <w:shd w:val="clear" w:color="auto" w:fill="auto"/>
            <w:tcMar>
              <w:left w:w="-1" w:type="dxa"/>
            </w:tcMar>
            <w:vAlign w:val="center"/>
          </w:tcPr>
          <w:p w14:paraId="42732C52" w14:textId="77777777" w:rsidR="00BA2D16" w:rsidRPr="00757149" w:rsidRDefault="00BA2D16" w:rsidP="00BA2D16">
            <w:pPr>
              <w:ind w:left="138"/>
              <w:rPr>
                <w:lang w:val="lv-LV"/>
              </w:rPr>
            </w:pPr>
            <w:r>
              <w:rPr>
                <w:lang w:val="lv-LV"/>
              </w:rPr>
              <w:t>N</w:t>
            </w:r>
            <w:r w:rsidRPr="00757149">
              <w:rPr>
                <w:lang w:val="lv-LV"/>
              </w:rPr>
              <w:t>omainīt eļļas, degvielas, gaisa un dzesēšanas šķidruma filtrus</w:t>
            </w:r>
          </w:p>
        </w:tc>
        <w:tc>
          <w:tcPr>
            <w:tcW w:w="1183" w:type="dxa"/>
          </w:tcPr>
          <w:p w14:paraId="5778107E" w14:textId="77777777" w:rsidR="00BA2D16" w:rsidRDefault="00BA2D16" w:rsidP="00BA2D16">
            <w:pPr>
              <w:jc w:val="center"/>
            </w:pPr>
            <w:r w:rsidRPr="00A2792A">
              <w:rPr>
                <w:b/>
                <w:lang w:val="lv-LV"/>
              </w:rPr>
              <w:t>--</w:t>
            </w:r>
          </w:p>
        </w:tc>
        <w:tc>
          <w:tcPr>
            <w:tcW w:w="993" w:type="dxa"/>
          </w:tcPr>
          <w:p w14:paraId="341D8F49" w14:textId="77777777" w:rsidR="00BA2D16" w:rsidRDefault="00BA2D16" w:rsidP="00BA2D16">
            <w:pPr>
              <w:jc w:val="center"/>
            </w:pPr>
            <w:r w:rsidRPr="000216EB">
              <w:rPr>
                <w:b/>
                <w:lang w:val="lv-LV"/>
              </w:rPr>
              <w:t>--</w:t>
            </w:r>
          </w:p>
        </w:tc>
        <w:tc>
          <w:tcPr>
            <w:tcW w:w="992" w:type="dxa"/>
          </w:tcPr>
          <w:p w14:paraId="6D0EB15E" w14:textId="77777777" w:rsidR="00BA2D16" w:rsidRDefault="00BA2D16" w:rsidP="00BA2D16">
            <w:pPr>
              <w:jc w:val="center"/>
            </w:pPr>
            <w:r w:rsidRPr="0052036E">
              <w:rPr>
                <w:b/>
                <w:lang w:val="lv-LV"/>
              </w:rPr>
              <w:t>--</w:t>
            </w:r>
          </w:p>
        </w:tc>
        <w:tc>
          <w:tcPr>
            <w:tcW w:w="1072" w:type="dxa"/>
          </w:tcPr>
          <w:p w14:paraId="67B758C9" w14:textId="77777777" w:rsidR="00BA2D16" w:rsidRDefault="00BA2D16" w:rsidP="00BA2D16">
            <w:pPr>
              <w:jc w:val="center"/>
            </w:pPr>
            <w:r w:rsidRPr="0050395A">
              <w:rPr>
                <w:b/>
                <w:lang w:val="lv-LV"/>
              </w:rPr>
              <w:t>X</w:t>
            </w:r>
          </w:p>
        </w:tc>
      </w:tr>
    </w:tbl>
    <w:p w14:paraId="4E8E6DB2" w14:textId="7960BB52" w:rsidR="007A1A1F" w:rsidRDefault="007A1A1F" w:rsidP="00757149">
      <w:pPr>
        <w:ind w:left="2880"/>
        <w:rPr>
          <w:b/>
        </w:rPr>
      </w:pPr>
    </w:p>
    <w:p w14:paraId="6FE6D23C" w14:textId="77777777" w:rsidR="00101E0C" w:rsidRDefault="00101E0C">
      <w:pPr>
        <w:rPr>
          <w:b/>
        </w:rPr>
        <w:sectPr w:rsidR="00101E0C" w:rsidSect="00101E0C">
          <w:footerReference w:type="even" r:id="rId9"/>
          <w:footerReference w:type="default" r:id="rId10"/>
          <w:pgSz w:w="12240" w:h="15840"/>
          <w:pgMar w:top="907" w:right="1134" w:bottom="1622" w:left="1701" w:header="709" w:footer="618" w:gutter="0"/>
          <w:cols w:space="708"/>
          <w:titlePg/>
          <w:docGrid w:linePitch="360"/>
        </w:sectPr>
      </w:pPr>
    </w:p>
    <w:p w14:paraId="0EFF230A" w14:textId="6F4A49A4" w:rsidR="007A1A1F" w:rsidRDefault="007A1A1F">
      <w:pPr>
        <w:rPr>
          <w:b/>
        </w:rPr>
      </w:pPr>
    </w:p>
    <w:p w14:paraId="606E8E75" w14:textId="289FCF17" w:rsidR="00536C2B" w:rsidRPr="00536C2B" w:rsidRDefault="00536C2B" w:rsidP="00D938D7">
      <w:pPr>
        <w:numPr>
          <w:ilvl w:val="1"/>
          <w:numId w:val="39"/>
        </w:numPr>
        <w:spacing w:before="60"/>
        <w:rPr>
          <w:b/>
        </w:rPr>
      </w:pPr>
      <w:proofErr w:type="spellStart"/>
      <w:r w:rsidRPr="00536C2B">
        <w:rPr>
          <w:b/>
        </w:rPr>
        <w:t>Dīzeļģeneratoru</w:t>
      </w:r>
      <w:proofErr w:type="spellEnd"/>
      <w:r w:rsidRPr="00536C2B">
        <w:rPr>
          <w:b/>
        </w:rPr>
        <w:t xml:space="preserve"> </w:t>
      </w:r>
      <w:proofErr w:type="spellStart"/>
      <w:r w:rsidRPr="00536C2B">
        <w:rPr>
          <w:b/>
        </w:rPr>
        <w:t>tehnisko</w:t>
      </w:r>
      <w:proofErr w:type="spellEnd"/>
      <w:r w:rsidRPr="00536C2B">
        <w:rPr>
          <w:b/>
        </w:rPr>
        <w:t xml:space="preserve"> </w:t>
      </w:r>
      <w:proofErr w:type="spellStart"/>
      <w:r w:rsidRPr="00536C2B">
        <w:rPr>
          <w:b/>
        </w:rPr>
        <w:t>apkopju</w:t>
      </w:r>
      <w:proofErr w:type="spellEnd"/>
      <w:r w:rsidRPr="00536C2B">
        <w:rPr>
          <w:b/>
        </w:rPr>
        <w:t xml:space="preserve"> </w:t>
      </w:r>
      <w:proofErr w:type="spellStart"/>
      <w:r>
        <w:rPr>
          <w:b/>
        </w:rPr>
        <w:t>kalendārais</w:t>
      </w:r>
      <w:proofErr w:type="spellEnd"/>
      <w:r>
        <w:rPr>
          <w:b/>
        </w:rPr>
        <w:t xml:space="preserve"> </w:t>
      </w:r>
      <w:proofErr w:type="spellStart"/>
      <w:r w:rsidRPr="00536C2B">
        <w:rPr>
          <w:b/>
        </w:rPr>
        <w:t>grafiks</w:t>
      </w:r>
      <w:proofErr w:type="spellEnd"/>
      <w:r w:rsidRPr="00536C2B">
        <w:rPr>
          <w:b/>
        </w:rPr>
        <w:t xml:space="preserve"> </w:t>
      </w:r>
      <w:proofErr w:type="spellStart"/>
      <w:r w:rsidR="00B07906">
        <w:rPr>
          <w:b/>
        </w:rPr>
        <w:t>trīs</w:t>
      </w:r>
      <w:proofErr w:type="spellEnd"/>
      <w:r w:rsidRPr="00536C2B">
        <w:rPr>
          <w:b/>
        </w:rPr>
        <w:t xml:space="preserve"> </w:t>
      </w:r>
      <w:proofErr w:type="spellStart"/>
      <w:r w:rsidRPr="00536C2B">
        <w:rPr>
          <w:b/>
        </w:rPr>
        <w:t>gadu</w:t>
      </w:r>
      <w:proofErr w:type="spellEnd"/>
      <w:r w:rsidRPr="00536C2B">
        <w:rPr>
          <w:b/>
        </w:rPr>
        <w:t xml:space="preserve"> </w:t>
      </w:r>
      <w:proofErr w:type="spellStart"/>
      <w:r w:rsidRPr="00536C2B">
        <w:rPr>
          <w:b/>
        </w:rPr>
        <w:t>periodam</w:t>
      </w:r>
      <w:proofErr w:type="spellEnd"/>
    </w:p>
    <w:p w14:paraId="0C5BF726" w14:textId="77777777" w:rsidR="00536C2B" w:rsidRDefault="00536C2B" w:rsidP="00536C2B"/>
    <w:tbl>
      <w:tblPr>
        <w:tblW w:w="1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90"/>
        <w:gridCol w:w="950"/>
        <w:gridCol w:w="903"/>
        <w:gridCol w:w="1056"/>
        <w:gridCol w:w="10"/>
        <w:gridCol w:w="924"/>
        <w:gridCol w:w="1161"/>
        <w:gridCol w:w="1016"/>
        <w:gridCol w:w="1083"/>
        <w:gridCol w:w="910"/>
        <w:gridCol w:w="950"/>
        <w:gridCol w:w="723"/>
        <w:gridCol w:w="1071"/>
      </w:tblGrid>
      <w:tr w:rsidR="00101E0C" w14:paraId="454800A3" w14:textId="3C87F306" w:rsidTr="00101E0C">
        <w:tc>
          <w:tcPr>
            <w:tcW w:w="1413" w:type="dxa"/>
            <w:vMerge w:val="restart"/>
            <w:shd w:val="clear" w:color="auto" w:fill="auto"/>
          </w:tcPr>
          <w:p w14:paraId="3F251BB6" w14:textId="77777777" w:rsidR="00B07906" w:rsidRDefault="00B07906" w:rsidP="00D938D7"/>
        </w:tc>
        <w:tc>
          <w:tcPr>
            <w:tcW w:w="3809" w:type="dxa"/>
            <w:gridSpan w:val="5"/>
            <w:shd w:val="clear" w:color="auto" w:fill="auto"/>
          </w:tcPr>
          <w:p w14:paraId="0DA4E3B8" w14:textId="77777777" w:rsidR="00B07906" w:rsidRDefault="00B07906" w:rsidP="00536C2B">
            <w:pPr>
              <w:jc w:val="center"/>
            </w:pPr>
            <w:r>
              <w:t>2017.g.</w:t>
            </w:r>
          </w:p>
        </w:tc>
        <w:tc>
          <w:tcPr>
            <w:tcW w:w="4184" w:type="dxa"/>
            <w:gridSpan w:val="4"/>
            <w:shd w:val="clear" w:color="auto" w:fill="auto"/>
          </w:tcPr>
          <w:p w14:paraId="09C0D214" w14:textId="77777777" w:rsidR="00B07906" w:rsidRDefault="00B07906" w:rsidP="00536C2B">
            <w:pPr>
              <w:jc w:val="center"/>
            </w:pPr>
            <w:r>
              <w:t>2018.g.</w:t>
            </w:r>
          </w:p>
        </w:tc>
        <w:tc>
          <w:tcPr>
            <w:tcW w:w="3654" w:type="dxa"/>
            <w:gridSpan w:val="4"/>
          </w:tcPr>
          <w:p w14:paraId="4682FB54" w14:textId="54A54036" w:rsidR="00B07906" w:rsidRDefault="00B07906" w:rsidP="00536C2B">
            <w:pPr>
              <w:jc w:val="center"/>
            </w:pPr>
            <w:r>
              <w:t>2019.g.</w:t>
            </w:r>
          </w:p>
        </w:tc>
      </w:tr>
      <w:tr w:rsidR="00101E0C" w14:paraId="40601002" w14:textId="29F0B0AA" w:rsidTr="00101E0C">
        <w:tc>
          <w:tcPr>
            <w:tcW w:w="1413" w:type="dxa"/>
            <w:vMerge/>
            <w:shd w:val="clear" w:color="auto" w:fill="auto"/>
          </w:tcPr>
          <w:p w14:paraId="764D4FF8" w14:textId="77777777" w:rsidR="00B07906" w:rsidRDefault="00B07906" w:rsidP="00B07906"/>
        </w:tc>
        <w:tc>
          <w:tcPr>
            <w:tcW w:w="890" w:type="dxa"/>
            <w:shd w:val="clear" w:color="auto" w:fill="auto"/>
          </w:tcPr>
          <w:p w14:paraId="0F01C65F" w14:textId="07ED8869" w:rsidR="00B07906" w:rsidRDefault="00B07906" w:rsidP="00101E0C">
            <w:pPr>
              <w:jc w:val="center"/>
            </w:pPr>
            <w:r>
              <w:t>Jan-</w:t>
            </w:r>
            <w:proofErr w:type="spellStart"/>
            <w:r>
              <w:t>vāris</w:t>
            </w:r>
            <w:proofErr w:type="spellEnd"/>
          </w:p>
        </w:tc>
        <w:tc>
          <w:tcPr>
            <w:tcW w:w="950" w:type="dxa"/>
            <w:shd w:val="clear" w:color="auto" w:fill="auto"/>
          </w:tcPr>
          <w:p w14:paraId="5223E5EE" w14:textId="77777777" w:rsidR="00B07906" w:rsidRDefault="00B07906" w:rsidP="00101E0C">
            <w:pPr>
              <w:jc w:val="center"/>
            </w:pPr>
            <w:proofErr w:type="spellStart"/>
            <w:r>
              <w:t>Aprīlis</w:t>
            </w:r>
            <w:proofErr w:type="spellEnd"/>
          </w:p>
        </w:tc>
        <w:tc>
          <w:tcPr>
            <w:tcW w:w="903" w:type="dxa"/>
            <w:shd w:val="clear" w:color="auto" w:fill="auto"/>
          </w:tcPr>
          <w:p w14:paraId="4638B6E0" w14:textId="77777777" w:rsidR="00B07906" w:rsidRDefault="00B07906" w:rsidP="00101E0C">
            <w:pPr>
              <w:jc w:val="center"/>
            </w:pPr>
            <w:proofErr w:type="spellStart"/>
            <w:r>
              <w:t>Jūlijs</w:t>
            </w:r>
            <w:proofErr w:type="spellEnd"/>
          </w:p>
        </w:tc>
        <w:tc>
          <w:tcPr>
            <w:tcW w:w="1056" w:type="dxa"/>
            <w:shd w:val="clear" w:color="auto" w:fill="auto"/>
          </w:tcPr>
          <w:p w14:paraId="08CC79EF" w14:textId="77777777" w:rsidR="00B07906" w:rsidRDefault="00B07906" w:rsidP="00101E0C">
            <w:pPr>
              <w:jc w:val="center"/>
            </w:pPr>
            <w:proofErr w:type="spellStart"/>
            <w:r>
              <w:t>Oktobris</w:t>
            </w:r>
            <w:proofErr w:type="spellEnd"/>
          </w:p>
        </w:tc>
        <w:tc>
          <w:tcPr>
            <w:tcW w:w="934" w:type="dxa"/>
            <w:gridSpan w:val="2"/>
            <w:shd w:val="clear" w:color="auto" w:fill="auto"/>
          </w:tcPr>
          <w:p w14:paraId="276E6F09" w14:textId="25824CAF" w:rsidR="00B07906" w:rsidRDefault="00B07906" w:rsidP="00101E0C">
            <w:pPr>
              <w:jc w:val="center"/>
            </w:pPr>
            <w:r>
              <w:t>Jan-</w:t>
            </w:r>
            <w:proofErr w:type="spellStart"/>
            <w:r>
              <w:t>vāris</w:t>
            </w:r>
            <w:proofErr w:type="spellEnd"/>
          </w:p>
        </w:tc>
        <w:tc>
          <w:tcPr>
            <w:tcW w:w="1161" w:type="dxa"/>
            <w:shd w:val="clear" w:color="auto" w:fill="auto"/>
          </w:tcPr>
          <w:p w14:paraId="52A6825C" w14:textId="77777777" w:rsidR="00B07906" w:rsidRDefault="00B07906" w:rsidP="00101E0C">
            <w:pPr>
              <w:jc w:val="center"/>
            </w:pPr>
            <w:proofErr w:type="spellStart"/>
            <w:r>
              <w:t>Aprīlis</w:t>
            </w:r>
            <w:proofErr w:type="spellEnd"/>
          </w:p>
        </w:tc>
        <w:tc>
          <w:tcPr>
            <w:tcW w:w="1016" w:type="dxa"/>
            <w:shd w:val="clear" w:color="auto" w:fill="auto"/>
          </w:tcPr>
          <w:p w14:paraId="58E3F84F" w14:textId="77777777" w:rsidR="00B07906" w:rsidRDefault="00B07906" w:rsidP="00101E0C">
            <w:pPr>
              <w:jc w:val="center"/>
            </w:pPr>
            <w:proofErr w:type="spellStart"/>
            <w:r>
              <w:t>Jūlijs</w:t>
            </w:r>
            <w:proofErr w:type="spellEnd"/>
          </w:p>
        </w:tc>
        <w:tc>
          <w:tcPr>
            <w:tcW w:w="1083" w:type="dxa"/>
            <w:shd w:val="clear" w:color="auto" w:fill="auto"/>
          </w:tcPr>
          <w:p w14:paraId="3CB9D653" w14:textId="77777777" w:rsidR="00B07906" w:rsidRDefault="00B07906" w:rsidP="00101E0C">
            <w:pPr>
              <w:jc w:val="center"/>
            </w:pPr>
            <w:proofErr w:type="spellStart"/>
            <w:r>
              <w:t>Oktobris</w:t>
            </w:r>
            <w:proofErr w:type="spellEnd"/>
          </w:p>
        </w:tc>
        <w:tc>
          <w:tcPr>
            <w:tcW w:w="910" w:type="dxa"/>
          </w:tcPr>
          <w:p w14:paraId="271B91ED" w14:textId="408A4F86" w:rsidR="00B07906" w:rsidRDefault="00B07906" w:rsidP="00101E0C">
            <w:pPr>
              <w:jc w:val="center"/>
            </w:pPr>
            <w:r>
              <w:t>Jan-</w:t>
            </w:r>
            <w:proofErr w:type="spellStart"/>
            <w:r>
              <w:t>vāris</w:t>
            </w:r>
            <w:proofErr w:type="spellEnd"/>
          </w:p>
        </w:tc>
        <w:tc>
          <w:tcPr>
            <w:tcW w:w="950" w:type="dxa"/>
          </w:tcPr>
          <w:p w14:paraId="16AA1B61" w14:textId="417BA6FA" w:rsidR="00B07906" w:rsidRDefault="00B07906" w:rsidP="00101E0C">
            <w:pPr>
              <w:jc w:val="center"/>
            </w:pPr>
            <w:proofErr w:type="spellStart"/>
            <w:r>
              <w:t>Aprīlis</w:t>
            </w:r>
            <w:proofErr w:type="spellEnd"/>
          </w:p>
        </w:tc>
        <w:tc>
          <w:tcPr>
            <w:tcW w:w="723" w:type="dxa"/>
          </w:tcPr>
          <w:p w14:paraId="3F237989" w14:textId="3FC18F86" w:rsidR="00B07906" w:rsidRDefault="00B07906" w:rsidP="00101E0C">
            <w:pPr>
              <w:jc w:val="center"/>
            </w:pPr>
            <w:proofErr w:type="spellStart"/>
            <w:r>
              <w:t>Jūlijs</w:t>
            </w:r>
            <w:proofErr w:type="spellEnd"/>
          </w:p>
        </w:tc>
        <w:tc>
          <w:tcPr>
            <w:tcW w:w="1071" w:type="dxa"/>
          </w:tcPr>
          <w:p w14:paraId="11B639DC" w14:textId="7FABE530" w:rsidR="00B07906" w:rsidRDefault="00B07906" w:rsidP="00101E0C">
            <w:pPr>
              <w:jc w:val="center"/>
            </w:pPr>
            <w:proofErr w:type="spellStart"/>
            <w:r>
              <w:t>Oktobris</w:t>
            </w:r>
            <w:proofErr w:type="spellEnd"/>
          </w:p>
        </w:tc>
      </w:tr>
      <w:tr w:rsidR="00101E0C" w14:paraId="1DF5CF61" w14:textId="16D66712" w:rsidTr="00101E0C">
        <w:tc>
          <w:tcPr>
            <w:tcW w:w="1413" w:type="dxa"/>
            <w:shd w:val="clear" w:color="auto" w:fill="auto"/>
          </w:tcPr>
          <w:p w14:paraId="4052FF1C" w14:textId="77777777" w:rsidR="00B07906" w:rsidRDefault="00B07906" w:rsidP="00B07906">
            <w:proofErr w:type="spellStart"/>
            <w:r>
              <w:t>Dīzeļ-ģenerators</w:t>
            </w:r>
            <w:proofErr w:type="spellEnd"/>
            <w:r>
              <w:t xml:space="preserve"> 1.1.1.</w:t>
            </w:r>
          </w:p>
        </w:tc>
        <w:tc>
          <w:tcPr>
            <w:tcW w:w="890" w:type="dxa"/>
            <w:shd w:val="clear" w:color="auto" w:fill="auto"/>
          </w:tcPr>
          <w:p w14:paraId="4B119B9B" w14:textId="77777777" w:rsidR="00B07906" w:rsidRDefault="00B07906" w:rsidP="00B07906">
            <w:pPr>
              <w:jc w:val="center"/>
            </w:pPr>
            <w:r>
              <w:t>2-gadu</w:t>
            </w:r>
          </w:p>
        </w:tc>
        <w:tc>
          <w:tcPr>
            <w:tcW w:w="950" w:type="dxa"/>
            <w:shd w:val="clear" w:color="auto" w:fill="auto"/>
          </w:tcPr>
          <w:p w14:paraId="7D8B5941" w14:textId="5AB8DDDE" w:rsidR="00B07906" w:rsidRDefault="00B07906" w:rsidP="00B07906">
            <w:pPr>
              <w:jc w:val="center"/>
            </w:pPr>
            <w:proofErr w:type="spellStart"/>
            <w:r>
              <w:t>Ceturk-šņa</w:t>
            </w:r>
            <w:proofErr w:type="spellEnd"/>
          </w:p>
        </w:tc>
        <w:tc>
          <w:tcPr>
            <w:tcW w:w="903" w:type="dxa"/>
            <w:shd w:val="clear" w:color="auto" w:fill="auto"/>
          </w:tcPr>
          <w:p w14:paraId="65EC0B8C" w14:textId="789C4F22" w:rsidR="00B07906" w:rsidRDefault="00B07906" w:rsidP="00B07906">
            <w:pPr>
              <w:jc w:val="center"/>
            </w:pPr>
            <w:r>
              <w:t>Pus-</w:t>
            </w:r>
            <w:proofErr w:type="spellStart"/>
            <w:r>
              <w:t>gada</w:t>
            </w:r>
            <w:proofErr w:type="spellEnd"/>
          </w:p>
        </w:tc>
        <w:tc>
          <w:tcPr>
            <w:tcW w:w="1056" w:type="dxa"/>
            <w:shd w:val="clear" w:color="auto" w:fill="auto"/>
          </w:tcPr>
          <w:p w14:paraId="2B83DA4B" w14:textId="06552416" w:rsidR="00B07906" w:rsidRDefault="00B07906" w:rsidP="00B07906">
            <w:pPr>
              <w:jc w:val="center"/>
            </w:pPr>
            <w:proofErr w:type="spellStart"/>
            <w:r w:rsidRPr="00E90784">
              <w:t>Ceturk</w:t>
            </w:r>
            <w:r>
              <w:t>-</w:t>
            </w:r>
            <w:r w:rsidRPr="00E90784">
              <w:t>šņa</w:t>
            </w:r>
            <w:proofErr w:type="spellEnd"/>
          </w:p>
        </w:tc>
        <w:tc>
          <w:tcPr>
            <w:tcW w:w="934" w:type="dxa"/>
            <w:gridSpan w:val="2"/>
            <w:shd w:val="clear" w:color="auto" w:fill="auto"/>
          </w:tcPr>
          <w:p w14:paraId="7C5A4051" w14:textId="77777777" w:rsidR="00B07906" w:rsidRDefault="00B07906" w:rsidP="00B07906">
            <w:pPr>
              <w:jc w:val="center"/>
            </w:pPr>
            <w:proofErr w:type="spellStart"/>
            <w:r>
              <w:t>Ikgada</w:t>
            </w:r>
            <w:proofErr w:type="spellEnd"/>
          </w:p>
        </w:tc>
        <w:tc>
          <w:tcPr>
            <w:tcW w:w="1161" w:type="dxa"/>
            <w:shd w:val="clear" w:color="auto" w:fill="auto"/>
          </w:tcPr>
          <w:p w14:paraId="2D6251CC" w14:textId="5982899B" w:rsidR="00B07906" w:rsidRDefault="00B07906" w:rsidP="00B07906">
            <w:pPr>
              <w:jc w:val="center"/>
            </w:pPr>
            <w:proofErr w:type="spellStart"/>
            <w:r>
              <w:t>Ceturk-šņa</w:t>
            </w:r>
            <w:proofErr w:type="spellEnd"/>
          </w:p>
        </w:tc>
        <w:tc>
          <w:tcPr>
            <w:tcW w:w="1016" w:type="dxa"/>
            <w:shd w:val="clear" w:color="auto" w:fill="auto"/>
          </w:tcPr>
          <w:p w14:paraId="2FE8C804" w14:textId="77777777" w:rsidR="00B07906" w:rsidRDefault="00B07906" w:rsidP="00B07906">
            <w:pPr>
              <w:jc w:val="center"/>
            </w:pPr>
            <w:proofErr w:type="spellStart"/>
            <w:r>
              <w:t>Pusgada</w:t>
            </w:r>
            <w:proofErr w:type="spellEnd"/>
          </w:p>
        </w:tc>
        <w:tc>
          <w:tcPr>
            <w:tcW w:w="1083" w:type="dxa"/>
            <w:shd w:val="clear" w:color="auto" w:fill="auto"/>
          </w:tcPr>
          <w:p w14:paraId="104E112E" w14:textId="5153FC96" w:rsidR="00B07906" w:rsidRDefault="00B07906" w:rsidP="00B07906">
            <w:pPr>
              <w:jc w:val="center"/>
            </w:pPr>
            <w:proofErr w:type="spellStart"/>
            <w:r w:rsidRPr="005171F5">
              <w:t>Ceturk</w:t>
            </w:r>
            <w:r>
              <w:t>-</w:t>
            </w:r>
            <w:r w:rsidRPr="005171F5">
              <w:t>šņa</w:t>
            </w:r>
            <w:proofErr w:type="spellEnd"/>
          </w:p>
        </w:tc>
        <w:tc>
          <w:tcPr>
            <w:tcW w:w="910" w:type="dxa"/>
          </w:tcPr>
          <w:p w14:paraId="6559C0D8" w14:textId="35E01071" w:rsidR="00B07906" w:rsidRPr="005171F5" w:rsidRDefault="00B07906" w:rsidP="00B07906">
            <w:pPr>
              <w:jc w:val="center"/>
            </w:pPr>
            <w:r>
              <w:t>2-gadu</w:t>
            </w:r>
          </w:p>
        </w:tc>
        <w:tc>
          <w:tcPr>
            <w:tcW w:w="950" w:type="dxa"/>
          </w:tcPr>
          <w:p w14:paraId="09C02BA0" w14:textId="6FE39E82" w:rsidR="00B07906" w:rsidRPr="005171F5" w:rsidRDefault="00B07906" w:rsidP="00B07906">
            <w:pPr>
              <w:jc w:val="center"/>
            </w:pPr>
            <w:proofErr w:type="spellStart"/>
            <w:r>
              <w:t>Ceturk-šņa</w:t>
            </w:r>
            <w:proofErr w:type="spellEnd"/>
          </w:p>
        </w:tc>
        <w:tc>
          <w:tcPr>
            <w:tcW w:w="723" w:type="dxa"/>
          </w:tcPr>
          <w:p w14:paraId="758028D7" w14:textId="0A44CACE" w:rsidR="00B07906" w:rsidRPr="005171F5" w:rsidRDefault="00B07906" w:rsidP="00B07906">
            <w:pPr>
              <w:jc w:val="center"/>
            </w:pPr>
            <w:r>
              <w:t>Pus-</w:t>
            </w:r>
            <w:proofErr w:type="spellStart"/>
            <w:r>
              <w:t>gada</w:t>
            </w:r>
            <w:proofErr w:type="spellEnd"/>
          </w:p>
        </w:tc>
        <w:tc>
          <w:tcPr>
            <w:tcW w:w="1071" w:type="dxa"/>
          </w:tcPr>
          <w:p w14:paraId="3A3CCF38" w14:textId="0C24F1C5" w:rsidR="00B07906" w:rsidRPr="005171F5" w:rsidRDefault="00B07906" w:rsidP="00B07906">
            <w:pPr>
              <w:jc w:val="center"/>
            </w:pPr>
            <w:proofErr w:type="spellStart"/>
            <w:r w:rsidRPr="00E90784">
              <w:t>Ceturk</w:t>
            </w:r>
            <w:r>
              <w:t>-</w:t>
            </w:r>
            <w:r w:rsidRPr="00E90784">
              <w:t>šņa</w:t>
            </w:r>
            <w:proofErr w:type="spellEnd"/>
          </w:p>
        </w:tc>
      </w:tr>
      <w:tr w:rsidR="00101E0C" w14:paraId="36EFB458" w14:textId="49E65B3A" w:rsidTr="00101E0C">
        <w:tc>
          <w:tcPr>
            <w:tcW w:w="1413" w:type="dxa"/>
            <w:shd w:val="clear" w:color="auto" w:fill="auto"/>
          </w:tcPr>
          <w:p w14:paraId="7A218285" w14:textId="77777777" w:rsidR="00B07906" w:rsidRDefault="00B07906" w:rsidP="00B07906">
            <w:proofErr w:type="spellStart"/>
            <w:r>
              <w:t>Dīzeļ-ģenerators</w:t>
            </w:r>
            <w:proofErr w:type="spellEnd"/>
            <w:r>
              <w:t xml:space="preserve"> 1.1.2.</w:t>
            </w:r>
          </w:p>
        </w:tc>
        <w:tc>
          <w:tcPr>
            <w:tcW w:w="890" w:type="dxa"/>
            <w:shd w:val="clear" w:color="auto" w:fill="auto"/>
          </w:tcPr>
          <w:p w14:paraId="729910B0" w14:textId="77777777" w:rsidR="00B07906" w:rsidRDefault="00B07906" w:rsidP="00B07906">
            <w:pPr>
              <w:jc w:val="center"/>
            </w:pPr>
            <w:r>
              <w:t>2-gadu</w:t>
            </w:r>
          </w:p>
        </w:tc>
        <w:tc>
          <w:tcPr>
            <w:tcW w:w="950" w:type="dxa"/>
            <w:shd w:val="clear" w:color="auto" w:fill="auto"/>
          </w:tcPr>
          <w:p w14:paraId="75223130" w14:textId="61690BF6" w:rsidR="00B07906" w:rsidRDefault="00B07906" w:rsidP="00B07906">
            <w:pPr>
              <w:jc w:val="center"/>
            </w:pPr>
            <w:proofErr w:type="spellStart"/>
            <w:r>
              <w:t>Ceturk-šņa</w:t>
            </w:r>
            <w:proofErr w:type="spellEnd"/>
          </w:p>
        </w:tc>
        <w:tc>
          <w:tcPr>
            <w:tcW w:w="903" w:type="dxa"/>
            <w:shd w:val="clear" w:color="auto" w:fill="auto"/>
          </w:tcPr>
          <w:p w14:paraId="3BC5E504" w14:textId="37BCDB9F" w:rsidR="00B07906" w:rsidRDefault="00B07906" w:rsidP="00B07906">
            <w:pPr>
              <w:jc w:val="center"/>
            </w:pPr>
            <w:r>
              <w:t>Pus-</w:t>
            </w:r>
            <w:proofErr w:type="spellStart"/>
            <w:r>
              <w:t>gada</w:t>
            </w:r>
            <w:proofErr w:type="spellEnd"/>
          </w:p>
        </w:tc>
        <w:tc>
          <w:tcPr>
            <w:tcW w:w="1056" w:type="dxa"/>
            <w:shd w:val="clear" w:color="auto" w:fill="auto"/>
          </w:tcPr>
          <w:p w14:paraId="31EF978E" w14:textId="5F949A67" w:rsidR="00B07906" w:rsidRDefault="00B07906" w:rsidP="00B07906">
            <w:pPr>
              <w:jc w:val="center"/>
            </w:pPr>
            <w:proofErr w:type="spellStart"/>
            <w:r w:rsidRPr="00E90784">
              <w:t>Ceturk</w:t>
            </w:r>
            <w:r>
              <w:t>-</w:t>
            </w:r>
            <w:r w:rsidRPr="00E90784">
              <w:t>šņa</w:t>
            </w:r>
            <w:proofErr w:type="spellEnd"/>
          </w:p>
        </w:tc>
        <w:tc>
          <w:tcPr>
            <w:tcW w:w="934" w:type="dxa"/>
            <w:gridSpan w:val="2"/>
            <w:shd w:val="clear" w:color="auto" w:fill="auto"/>
          </w:tcPr>
          <w:p w14:paraId="4F95F8E7" w14:textId="77777777" w:rsidR="00B07906" w:rsidRDefault="00B07906" w:rsidP="00B07906">
            <w:pPr>
              <w:jc w:val="center"/>
            </w:pPr>
            <w:proofErr w:type="spellStart"/>
            <w:r>
              <w:t>Ikgada</w:t>
            </w:r>
            <w:proofErr w:type="spellEnd"/>
          </w:p>
        </w:tc>
        <w:tc>
          <w:tcPr>
            <w:tcW w:w="1161" w:type="dxa"/>
            <w:shd w:val="clear" w:color="auto" w:fill="auto"/>
          </w:tcPr>
          <w:p w14:paraId="477A9959" w14:textId="787957C0" w:rsidR="00B07906" w:rsidRDefault="00B07906" w:rsidP="00B07906">
            <w:pPr>
              <w:jc w:val="center"/>
            </w:pPr>
            <w:proofErr w:type="spellStart"/>
            <w:r>
              <w:t>Ceturk-šņa</w:t>
            </w:r>
            <w:proofErr w:type="spellEnd"/>
          </w:p>
        </w:tc>
        <w:tc>
          <w:tcPr>
            <w:tcW w:w="1016" w:type="dxa"/>
            <w:shd w:val="clear" w:color="auto" w:fill="auto"/>
          </w:tcPr>
          <w:p w14:paraId="4559C698" w14:textId="77777777" w:rsidR="00B07906" w:rsidRDefault="00B07906" w:rsidP="00B07906">
            <w:pPr>
              <w:jc w:val="center"/>
            </w:pPr>
            <w:proofErr w:type="spellStart"/>
            <w:r>
              <w:t>Pusgada</w:t>
            </w:r>
            <w:proofErr w:type="spellEnd"/>
          </w:p>
        </w:tc>
        <w:tc>
          <w:tcPr>
            <w:tcW w:w="1083" w:type="dxa"/>
            <w:shd w:val="clear" w:color="auto" w:fill="auto"/>
          </w:tcPr>
          <w:p w14:paraId="20249834" w14:textId="5FA27D26" w:rsidR="00B07906" w:rsidRDefault="00B07906" w:rsidP="00B07906">
            <w:pPr>
              <w:jc w:val="center"/>
            </w:pPr>
            <w:proofErr w:type="spellStart"/>
            <w:r w:rsidRPr="005171F5">
              <w:t>Ceturk</w:t>
            </w:r>
            <w:r>
              <w:t>-</w:t>
            </w:r>
            <w:r w:rsidRPr="005171F5">
              <w:t>šņa</w:t>
            </w:r>
            <w:proofErr w:type="spellEnd"/>
          </w:p>
        </w:tc>
        <w:tc>
          <w:tcPr>
            <w:tcW w:w="910" w:type="dxa"/>
          </w:tcPr>
          <w:p w14:paraId="487DAFD1" w14:textId="005BB723" w:rsidR="00B07906" w:rsidRPr="005171F5" w:rsidRDefault="00B07906" w:rsidP="00B07906">
            <w:pPr>
              <w:jc w:val="center"/>
            </w:pPr>
            <w:r>
              <w:t>2-gadu</w:t>
            </w:r>
          </w:p>
        </w:tc>
        <w:tc>
          <w:tcPr>
            <w:tcW w:w="950" w:type="dxa"/>
          </w:tcPr>
          <w:p w14:paraId="04E26BD6" w14:textId="598D5F67" w:rsidR="00B07906" w:rsidRPr="005171F5" w:rsidRDefault="00B07906" w:rsidP="00B07906">
            <w:pPr>
              <w:jc w:val="center"/>
            </w:pPr>
            <w:proofErr w:type="spellStart"/>
            <w:r>
              <w:t>Ceturk-šņa</w:t>
            </w:r>
            <w:proofErr w:type="spellEnd"/>
          </w:p>
        </w:tc>
        <w:tc>
          <w:tcPr>
            <w:tcW w:w="723" w:type="dxa"/>
          </w:tcPr>
          <w:p w14:paraId="6698F87B" w14:textId="1F91DA46" w:rsidR="00B07906" w:rsidRPr="005171F5" w:rsidRDefault="00B07906" w:rsidP="00B07906">
            <w:pPr>
              <w:jc w:val="center"/>
            </w:pPr>
            <w:r>
              <w:t>Pus-</w:t>
            </w:r>
            <w:proofErr w:type="spellStart"/>
            <w:r>
              <w:t>gada</w:t>
            </w:r>
            <w:proofErr w:type="spellEnd"/>
          </w:p>
        </w:tc>
        <w:tc>
          <w:tcPr>
            <w:tcW w:w="1071" w:type="dxa"/>
          </w:tcPr>
          <w:p w14:paraId="2546AFA4" w14:textId="396F67DA" w:rsidR="00B07906" w:rsidRPr="005171F5" w:rsidRDefault="00B07906" w:rsidP="00B07906">
            <w:pPr>
              <w:jc w:val="center"/>
            </w:pPr>
            <w:proofErr w:type="spellStart"/>
            <w:r w:rsidRPr="00E90784">
              <w:t>Ceturk</w:t>
            </w:r>
            <w:r>
              <w:t>-</w:t>
            </w:r>
            <w:r w:rsidRPr="00E90784">
              <w:t>šņa</w:t>
            </w:r>
            <w:proofErr w:type="spellEnd"/>
          </w:p>
        </w:tc>
      </w:tr>
      <w:tr w:rsidR="00101E0C" w14:paraId="3B54F8AC" w14:textId="23CCEBD0" w:rsidTr="00101E0C">
        <w:tc>
          <w:tcPr>
            <w:tcW w:w="1413" w:type="dxa"/>
            <w:shd w:val="clear" w:color="auto" w:fill="auto"/>
          </w:tcPr>
          <w:p w14:paraId="24E66950" w14:textId="24348750" w:rsidR="00B07906" w:rsidRDefault="00B07906" w:rsidP="00DC18BB">
            <w:proofErr w:type="spellStart"/>
            <w:r>
              <w:t>Apkopju</w:t>
            </w:r>
            <w:proofErr w:type="spellEnd"/>
            <w:r>
              <w:t xml:space="preserve"> </w:t>
            </w:r>
            <w:proofErr w:type="spellStart"/>
            <w:r>
              <w:t>skaits</w:t>
            </w:r>
            <w:proofErr w:type="spellEnd"/>
            <w:r>
              <w:t>, gab.</w:t>
            </w:r>
          </w:p>
        </w:tc>
        <w:tc>
          <w:tcPr>
            <w:tcW w:w="890" w:type="dxa"/>
            <w:shd w:val="clear" w:color="auto" w:fill="auto"/>
          </w:tcPr>
          <w:p w14:paraId="3662F7A2" w14:textId="77777777" w:rsidR="00B07906" w:rsidRDefault="00B07906" w:rsidP="00DC18BB">
            <w:pPr>
              <w:jc w:val="center"/>
            </w:pPr>
            <w:r>
              <w:t>2</w:t>
            </w:r>
          </w:p>
        </w:tc>
        <w:tc>
          <w:tcPr>
            <w:tcW w:w="950" w:type="dxa"/>
            <w:shd w:val="clear" w:color="auto" w:fill="auto"/>
          </w:tcPr>
          <w:p w14:paraId="0DC2C5F7" w14:textId="77777777" w:rsidR="00B07906" w:rsidRDefault="00B07906" w:rsidP="00DC18BB">
            <w:pPr>
              <w:jc w:val="center"/>
            </w:pPr>
            <w:r>
              <w:t>2</w:t>
            </w:r>
          </w:p>
        </w:tc>
        <w:tc>
          <w:tcPr>
            <w:tcW w:w="903" w:type="dxa"/>
            <w:shd w:val="clear" w:color="auto" w:fill="auto"/>
          </w:tcPr>
          <w:p w14:paraId="04314C7B" w14:textId="77777777" w:rsidR="00B07906" w:rsidRDefault="00B07906" w:rsidP="00DC18BB">
            <w:pPr>
              <w:jc w:val="center"/>
            </w:pPr>
            <w:r>
              <w:t>2</w:t>
            </w:r>
          </w:p>
        </w:tc>
        <w:tc>
          <w:tcPr>
            <w:tcW w:w="1056" w:type="dxa"/>
            <w:shd w:val="clear" w:color="auto" w:fill="auto"/>
          </w:tcPr>
          <w:p w14:paraId="724FC38D" w14:textId="77777777" w:rsidR="00B07906" w:rsidRDefault="00B07906" w:rsidP="00DC18BB">
            <w:pPr>
              <w:jc w:val="center"/>
            </w:pPr>
            <w:r>
              <w:t>2</w:t>
            </w:r>
          </w:p>
        </w:tc>
        <w:tc>
          <w:tcPr>
            <w:tcW w:w="934" w:type="dxa"/>
            <w:gridSpan w:val="2"/>
            <w:shd w:val="clear" w:color="auto" w:fill="auto"/>
          </w:tcPr>
          <w:p w14:paraId="790DF340" w14:textId="77777777" w:rsidR="00B07906" w:rsidRDefault="00B07906" w:rsidP="00DC18BB">
            <w:pPr>
              <w:jc w:val="center"/>
            </w:pPr>
            <w:r>
              <w:t>2</w:t>
            </w:r>
          </w:p>
        </w:tc>
        <w:tc>
          <w:tcPr>
            <w:tcW w:w="1161" w:type="dxa"/>
            <w:shd w:val="clear" w:color="auto" w:fill="auto"/>
          </w:tcPr>
          <w:p w14:paraId="2739E858" w14:textId="77777777" w:rsidR="00B07906" w:rsidRDefault="00B07906" w:rsidP="00DC18BB">
            <w:pPr>
              <w:jc w:val="center"/>
            </w:pPr>
            <w:r>
              <w:t>2</w:t>
            </w:r>
          </w:p>
        </w:tc>
        <w:tc>
          <w:tcPr>
            <w:tcW w:w="1016" w:type="dxa"/>
            <w:shd w:val="clear" w:color="auto" w:fill="auto"/>
          </w:tcPr>
          <w:p w14:paraId="739348D0" w14:textId="77777777" w:rsidR="00B07906" w:rsidRDefault="00B07906" w:rsidP="00DC18BB">
            <w:pPr>
              <w:jc w:val="center"/>
            </w:pPr>
            <w:r>
              <w:t>2</w:t>
            </w:r>
          </w:p>
        </w:tc>
        <w:tc>
          <w:tcPr>
            <w:tcW w:w="1083" w:type="dxa"/>
            <w:shd w:val="clear" w:color="auto" w:fill="auto"/>
          </w:tcPr>
          <w:p w14:paraId="745D5363" w14:textId="77777777" w:rsidR="00B07906" w:rsidRDefault="00B07906" w:rsidP="00DC18BB">
            <w:pPr>
              <w:jc w:val="center"/>
            </w:pPr>
            <w:r>
              <w:t>2</w:t>
            </w:r>
          </w:p>
        </w:tc>
        <w:tc>
          <w:tcPr>
            <w:tcW w:w="910" w:type="dxa"/>
          </w:tcPr>
          <w:p w14:paraId="4FD7E719" w14:textId="5BF2E4C7" w:rsidR="00B07906" w:rsidRDefault="00B07906" w:rsidP="00DC18BB">
            <w:pPr>
              <w:jc w:val="center"/>
            </w:pPr>
            <w:r>
              <w:t>2</w:t>
            </w:r>
          </w:p>
        </w:tc>
        <w:tc>
          <w:tcPr>
            <w:tcW w:w="950" w:type="dxa"/>
          </w:tcPr>
          <w:p w14:paraId="76164A96" w14:textId="4C1231EF" w:rsidR="00B07906" w:rsidRDefault="00B07906" w:rsidP="00DC18BB">
            <w:pPr>
              <w:jc w:val="center"/>
            </w:pPr>
            <w:r>
              <w:t>2</w:t>
            </w:r>
          </w:p>
        </w:tc>
        <w:tc>
          <w:tcPr>
            <w:tcW w:w="723" w:type="dxa"/>
          </w:tcPr>
          <w:p w14:paraId="223245E5" w14:textId="502349DB" w:rsidR="00B07906" w:rsidRDefault="00B07906" w:rsidP="00DC18BB">
            <w:pPr>
              <w:jc w:val="center"/>
            </w:pPr>
            <w:r>
              <w:t>2</w:t>
            </w:r>
          </w:p>
        </w:tc>
        <w:tc>
          <w:tcPr>
            <w:tcW w:w="1071" w:type="dxa"/>
          </w:tcPr>
          <w:p w14:paraId="077F5E1C" w14:textId="5620E40B" w:rsidR="00B07906" w:rsidRDefault="00B07906" w:rsidP="00DC18BB">
            <w:pPr>
              <w:jc w:val="center"/>
            </w:pPr>
            <w:r>
              <w:t>2</w:t>
            </w:r>
          </w:p>
        </w:tc>
      </w:tr>
    </w:tbl>
    <w:p w14:paraId="45D4B421" w14:textId="77777777" w:rsidR="00536C2B" w:rsidRPr="00607AEA" w:rsidRDefault="00536C2B" w:rsidP="00536C2B">
      <w:pPr>
        <w:tabs>
          <w:tab w:val="left" w:pos="709"/>
        </w:tabs>
        <w:spacing w:before="60"/>
        <w:ind w:left="420"/>
        <w:jc w:val="both"/>
        <w:rPr>
          <w:lang w:val="lv-LV"/>
        </w:rPr>
      </w:pPr>
    </w:p>
    <w:p w14:paraId="4328C9E4" w14:textId="77777777" w:rsidR="00B07906" w:rsidRPr="00607AEA" w:rsidRDefault="00B07906" w:rsidP="00B07906">
      <w:pPr>
        <w:numPr>
          <w:ilvl w:val="1"/>
          <w:numId w:val="39"/>
        </w:numPr>
        <w:spacing w:before="60"/>
        <w:rPr>
          <w:b/>
          <w:lang w:val="lv-LV"/>
        </w:rPr>
      </w:pPr>
      <w:r w:rsidRPr="00607AEA">
        <w:rPr>
          <w:b/>
          <w:lang w:val="lv-LV"/>
        </w:rPr>
        <w:t>Dīzeļģeneratoru degvielas nomaiņa.</w:t>
      </w:r>
    </w:p>
    <w:p w14:paraId="0ED5FEBB" w14:textId="37A27E09" w:rsidR="00B07906" w:rsidRPr="00607AEA" w:rsidRDefault="00274B34" w:rsidP="00B07906">
      <w:pPr>
        <w:numPr>
          <w:ilvl w:val="2"/>
          <w:numId w:val="39"/>
        </w:numPr>
        <w:tabs>
          <w:tab w:val="clear" w:pos="720"/>
          <w:tab w:val="num" w:pos="709"/>
        </w:tabs>
        <w:spacing w:before="60"/>
        <w:ind w:left="0" w:firstLine="0"/>
        <w:jc w:val="both"/>
        <w:rPr>
          <w:lang w:val="lv-LV"/>
        </w:rPr>
      </w:pPr>
      <w:r>
        <w:rPr>
          <w:lang w:val="lv-LV"/>
        </w:rPr>
        <w:t>Pēc Pasūtītāja pieprasījuma v</w:t>
      </w:r>
      <w:bookmarkStart w:id="143" w:name="_GoBack"/>
      <w:bookmarkEnd w:id="143"/>
      <w:r w:rsidR="00B07906" w:rsidRPr="00607AEA">
        <w:rPr>
          <w:lang w:val="lv-LV"/>
        </w:rPr>
        <w:t>eicot dīzeļģeneratoru apkopi pirms ziemas sezonas sākuma, pretendentam vienu reizi gadā dīzeļģeneratoros esošā dīzeļdegviela (“vasaras dīzeļdegviela”) pilnībā jānomaina pret ziemas apstākļos izmantojamu dīzeļdegvielu, pilnībā uzpildot dīzeļģeneratoru degvielas tvertnes.</w:t>
      </w:r>
    </w:p>
    <w:p w14:paraId="429A09AD" w14:textId="6EC8B987" w:rsidR="00B07906" w:rsidRPr="00607AEA" w:rsidRDefault="00B07906" w:rsidP="00B07906">
      <w:pPr>
        <w:numPr>
          <w:ilvl w:val="2"/>
          <w:numId w:val="39"/>
        </w:numPr>
        <w:tabs>
          <w:tab w:val="clear" w:pos="720"/>
          <w:tab w:val="left" w:pos="709"/>
        </w:tabs>
        <w:spacing w:before="60"/>
        <w:ind w:left="0" w:firstLine="0"/>
        <w:jc w:val="both"/>
        <w:rPr>
          <w:lang w:val="lv-LV"/>
        </w:rPr>
      </w:pPr>
      <w:r w:rsidRPr="00607AEA">
        <w:rPr>
          <w:lang w:val="lv-LV"/>
        </w:rPr>
        <w:t>Pretendenta pienākums ir pieņemt atpakaļ 1.</w:t>
      </w:r>
      <w:r>
        <w:rPr>
          <w:lang w:val="lv-LV"/>
        </w:rPr>
        <w:t>4</w:t>
      </w:r>
      <w:r w:rsidRPr="00607AEA">
        <w:rPr>
          <w:lang w:val="lv-LV"/>
        </w:rPr>
        <w:t>.1. punktā noteiktajā gadījumā nomainīto dīzeļdegvielu un vismaz 50% no šīs degvielas tilpuma vērtības atskaitīt no jauna uzpildītās degvielas kopējās vērtības.</w:t>
      </w:r>
    </w:p>
    <w:p w14:paraId="2A71FF1A" w14:textId="77777777" w:rsidR="00B07906" w:rsidRPr="00607AEA" w:rsidRDefault="00B07906" w:rsidP="00B07906">
      <w:pPr>
        <w:numPr>
          <w:ilvl w:val="2"/>
          <w:numId w:val="39"/>
        </w:numPr>
        <w:tabs>
          <w:tab w:val="clear" w:pos="720"/>
          <w:tab w:val="left" w:pos="709"/>
        </w:tabs>
        <w:spacing w:before="60"/>
        <w:ind w:left="0" w:firstLine="0"/>
        <w:jc w:val="both"/>
        <w:rPr>
          <w:lang w:val="lv-LV"/>
        </w:rPr>
      </w:pPr>
      <w:r w:rsidRPr="00607AEA">
        <w:rPr>
          <w:lang w:val="lv-LV"/>
        </w:rPr>
        <w:t>Ja elektroenerģijas apgādes avārijas situācijā ir tikusi izmantota dīzeļģeneratoros esošā dīzeļdegviela, pretendentam pēc attiecīga Pasūtītāja pieprasījuma saņemšanas ne ilgāk kā 4 stundu laikā ir jāuzpilda dīzeļģeneratoru degvielas tvertnes ar sezonai atbilstošu dīzeļdegvielu.</w:t>
      </w:r>
    </w:p>
    <w:p w14:paraId="72544655" w14:textId="6CA1519C" w:rsidR="00B07906" w:rsidRDefault="00B07906" w:rsidP="00B07906">
      <w:pPr>
        <w:numPr>
          <w:ilvl w:val="2"/>
          <w:numId w:val="39"/>
        </w:numPr>
        <w:tabs>
          <w:tab w:val="clear" w:pos="720"/>
          <w:tab w:val="left" w:pos="709"/>
        </w:tabs>
        <w:spacing w:before="60"/>
        <w:ind w:left="0" w:firstLine="0"/>
        <w:jc w:val="both"/>
        <w:rPr>
          <w:lang w:val="lv-LV"/>
        </w:rPr>
      </w:pPr>
      <w:r w:rsidRPr="00607AEA">
        <w:rPr>
          <w:lang w:val="lv-LV"/>
        </w:rPr>
        <w:t>Pasūtītājs apmaksā dīzeļdegvielu atbilstoši degvielas uzpildes stacijas cenai uzpildes veikšanas dienā. Veicot 1.</w:t>
      </w:r>
      <w:r>
        <w:rPr>
          <w:lang w:val="lv-LV"/>
        </w:rPr>
        <w:t>4</w:t>
      </w:r>
      <w:r w:rsidRPr="00607AEA">
        <w:rPr>
          <w:lang w:val="lv-LV"/>
        </w:rPr>
        <w:t>.1. punktā noteikto dīzeļdegvielas nomaiņu, degvielas izmaksas iepriekš rakstiski jāsaskaņo ar Pasūtītāju.</w:t>
      </w:r>
    </w:p>
    <w:p w14:paraId="316D1C6D" w14:textId="77777777" w:rsidR="00101E0C" w:rsidRDefault="00CD43C3">
      <w:pPr>
        <w:rPr>
          <w:b/>
        </w:rPr>
        <w:sectPr w:rsidR="00101E0C" w:rsidSect="00101E0C">
          <w:pgSz w:w="15840" w:h="12240" w:orient="landscape"/>
          <w:pgMar w:top="1701" w:right="907" w:bottom="1134" w:left="1622" w:header="709" w:footer="618" w:gutter="0"/>
          <w:cols w:space="708"/>
          <w:titlePg/>
          <w:docGrid w:linePitch="360"/>
        </w:sectPr>
      </w:pPr>
      <w:r>
        <w:rPr>
          <w:b/>
        </w:rPr>
        <w:br w:type="page"/>
      </w:r>
    </w:p>
    <w:p w14:paraId="0C0F2112" w14:textId="6678554B" w:rsidR="00CD43C3" w:rsidRDefault="00CD43C3">
      <w:pPr>
        <w:rPr>
          <w:b/>
        </w:rPr>
      </w:pPr>
    </w:p>
    <w:p w14:paraId="3359BA9B" w14:textId="77777777" w:rsidR="00683FDE" w:rsidRPr="00757149" w:rsidRDefault="00683FDE" w:rsidP="00757149">
      <w:pPr>
        <w:ind w:left="2880"/>
        <w:rPr>
          <w:b/>
        </w:rPr>
      </w:pPr>
    </w:p>
    <w:p w14:paraId="3B74632A" w14:textId="77777777" w:rsidR="005E581F" w:rsidRDefault="005E581F" w:rsidP="005158A0">
      <w:pPr>
        <w:numPr>
          <w:ilvl w:val="0"/>
          <w:numId w:val="37"/>
        </w:numPr>
        <w:jc w:val="both"/>
        <w:rPr>
          <w:b/>
          <w:sz w:val="28"/>
          <w:szCs w:val="28"/>
        </w:rPr>
      </w:pPr>
      <w:proofErr w:type="spellStart"/>
      <w:r>
        <w:rPr>
          <w:b/>
          <w:sz w:val="28"/>
          <w:szCs w:val="28"/>
        </w:rPr>
        <w:t>Nepārtrauktās</w:t>
      </w:r>
      <w:proofErr w:type="spellEnd"/>
      <w:r>
        <w:rPr>
          <w:b/>
          <w:sz w:val="28"/>
          <w:szCs w:val="28"/>
        </w:rPr>
        <w:t xml:space="preserve"> </w:t>
      </w:r>
      <w:proofErr w:type="spellStart"/>
      <w:r>
        <w:rPr>
          <w:b/>
          <w:sz w:val="28"/>
          <w:szCs w:val="28"/>
        </w:rPr>
        <w:t>barošanas</w:t>
      </w:r>
      <w:proofErr w:type="spellEnd"/>
      <w:r>
        <w:rPr>
          <w:b/>
          <w:sz w:val="28"/>
          <w:szCs w:val="28"/>
        </w:rPr>
        <w:t xml:space="preserve"> </w:t>
      </w:r>
      <w:proofErr w:type="spellStart"/>
      <w:r>
        <w:rPr>
          <w:b/>
          <w:sz w:val="28"/>
          <w:szCs w:val="28"/>
        </w:rPr>
        <w:t>avotu</w:t>
      </w:r>
      <w:proofErr w:type="spellEnd"/>
      <w:r>
        <w:rPr>
          <w:b/>
          <w:sz w:val="28"/>
          <w:szCs w:val="28"/>
        </w:rPr>
        <w:t xml:space="preserve"> </w:t>
      </w:r>
      <w:proofErr w:type="spellStart"/>
      <w:r w:rsidR="003549C8">
        <w:rPr>
          <w:b/>
          <w:sz w:val="28"/>
          <w:szCs w:val="28"/>
        </w:rPr>
        <w:t>tehniskā</w:t>
      </w:r>
      <w:proofErr w:type="spellEnd"/>
      <w:r w:rsidR="003549C8">
        <w:rPr>
          <w:b/>
          <w:sz w:val="28"/>
          <w:szCs w:val="28"/>
        </w:rPr>
        <w:t xml:space="preserve"> </w:t>
      </w:r>
      <w:proofErr w:type="spellStart"/>
      <w:r>
        <w:rPr>
          <w:b/>
          <w:sz w:val="28"/>
          <w:szCs w:val="28"/>
        </w:rPr>
        <w:t>apkope</w:t>
      </w:r>
      <w:proofErr w:type="spellEnd"/>
      <w:r>
        <w:rPr>
          <w:b/>
          <w:sz w:val="28"/>
          <w:szCs w:val="28"/>
        </w:rPr>
        <w:t xml:space="preserve"> un </w:t>
      </w:r>
      <w:proofErr w:type="spellStart"/>
      <w:r>
        <w:rPr>
          <w:b/>
          <w:sz w:val="28"/>
          <w:szCs w:val="28"/>
        </w:rPr>
        <w:t>remontdarbi</w:t>
      </w:r>
      <w:proofErr w:type="spellEnd"/>
    </w:p>
    <w:p w14:paraId="7B0D21DD" w14:textId="77777777" w:rsidR="005E581F" w:rsidRDefault="005E581F" w:rsidP="005E581F">
      <w:pPr>
        <w:pStyle w:val="Heading2"/>
        <w:tabs>
          <w:tab w:val="left" w:pos="3560"/>
        </w:tabs>
        <w:ind w:left="720" w:right="-275" w:hanging="720"/>
        <w:jc w:val="center"/>
        <w:rPr>
          <w:b w:val="0"/>
          <w:sz w:val="22"/>
          <w:szCs w:val="22"/>
        </w:rPr>
      </w:pPr>
    </w:p>
    <w:p w14:paraId="41D912CC" w14:textId="77777777" w:rsidR="005E581F" w:rsidRPr="00672C17" w:rsidRDefault="005E581F" w:rsidP="005158A0">
      <w:pPr>
        <w:numPr>
          <w:ilvl w:val="1"/>
          <w:numId w:val="37"/>
        </w:numPr>
        <w:rPr>
          <w:b/>
          <w:bCs/>
          <w:sz w:val="22"/>
          <w:szCs w:val="22"/>
          <w:lang w:val="lv-LV"/>
        </w:rPr>
      </w:pPr>
      <w:r w:rsidRPr="00672C17">
        <w:rPr>
          <w:b/>
          <w:bCs/>
          <w:sz w:val="22"/>
          <w:szCs w:val="22"/>
          <w:lang w:val="lv-LV"/>
        </w:rPr>
        <w:t>Apkalpojamo iekārtu saraksts</w:t>
      </w:r>
    </w:p>
    <w:p w14:paraId="3FB2EB29" w14:textId="77777777" w:rsidR="005E581F" w:rsidRDefault="005E581F" w:rsidP="005E581F">
      <w:pPr>
        <w:jc w:val="both"/>
        <w:rPr>
          <w:sz w:val="22"/>
          <w:szCs w:val="22"/>
          <w:lang w:val="lv-LV"/>
        </w:rPr>
      </w:pPr>
    </w:p>
    <w:tbl>
      <w:tblPr>
        <w:tblW w:w="8842"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34"/>
        <w:gridCol w:w="3061"/>
        <w:gridCol w:w="2918"/>
        <w:gridCol w:w="2129"/>
      </w:tblGrid>
      <w:tr w:rsidR="005E581F" w14:paraId="79331269" w14:textId="77777777" w:rsidTr="005158A0">
        <w:trPr>
          <w:trHeight w:val="600"/>
        </w:trPr>
        <w:tc>
          <w:tcPr>
            <w:tcW w:w="7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44F92" w14:textId="77777777" w:rsidR="005E581F" w:rsidRDefault="005E581F" w:rsidP="005158A0">
            <w:pPr>
              <w:jc w:val="center"/>
              <w:rPr>
                <w:b/>
                <w:bCs/>
                <w:sz w:val="22"/>
                <w:szCs w:val="22"/>
                <w:lang w:val="lv-LV"/>
              </w:rPr>
            </w:pPr>
            <w:proofErr w:type="spellStart"/>
            <w:r>
              <w:rPr>
                <w:b/>
                <w:bCs/>
                <w:sz w:val="22"/>
                <w:szCs w:val="22"/>
                <w:lang w:val="lv-LV"/>
              </w:rPr>
              <w:t>Nr</w:t>
            </w:r>
            <w:proofErr w:type="spellEnd"/>
            <w:r>
              <w:rPr>
                <w:b/>
                <w:bCs/>
                <w:sz w:val="22"/>
                <w:szCs w:val="22"/>
                <w:lang w:val="lv-LV"/>
              </w:rPr>
              <w:t xml:space="preserve"> p.k.</w:t>
            </w:r>
          </w:p>
        </w:tc>
        <w:tc>
          <w:tcPr>
            <w:tcW w:w="3061" w:type="dxa"/>
            <w:tcBorders>
              <w:top w:val="single" w:sz="4" w:space="0" w:color="00000A"/>
              <w:left w:val="single" w:sz="4" w:space="0" w:color="00000A"/>
              <w:bottom w:val="single" w:sz="4" w:space="0" w:color="00000A"/>
              <w:right w:val="single" w:sz="4" w:space="0" w:color="00000A"/>
            </w:tcBorders>
            <w:shd w:val="clear" w:color="auto" w:fill="auto"/>
          </w:tcPr>
          <w:p w14:paraId="309D7F6A" w14:textId="77777777" w:rsidR="005E581F" w:rsidRDefault="005E581F" w:rsidP="005158A0">
            <w:pPr>
              <w:rPr>
                <w:b/>
                <w:bCs/>
                <w:sz w:val="22"/>
                <w:szCs w:val="22"/>
                <w:lang w:val="lv-LV"/>
              </w:rPr>
            </w:pPr>
            <w:r>
              <w:rPr>
                <w:b/>
                <w:bCs/>
                <w:sz w:val="22"/>
                <w:szCs w:val="22"/>
                <w:lang w:val="lv-LV"/>
              </w:rPr>
              <w:t>Iekārtas tips</w:t>
            </w:r>
          </w:p>
        </w:tc>
        <w:tc>
          <w:tcPr>
            <w:tcW w:w="2918" w:type="dxa"/>
            <w:tcBorders>
              <w:top w:val="single" w:sz="4" w:space="0" w:color="00000A"/>
              <w:left w:val="single" w:sz="4" w:space="0" w:color="00000A"/>
              <w:bottom w:val="single" w:sz="4" w:space="0" w:color="00000A"/>
              <w:right w:val="single" w:sz="4" w:space="0" w:color="00000A"/>
            </w:tcBorders>
            <w:shd w:val="clear" w:color="auto" w:fill="auto"/>
          </w:tcPr>
          <w:p w14:paraId="252DC426" w14:textId="77777777" w:rsidR="005E581F" w:rsidRDefault="005E581F" w:rsidP="005158A0">
            <w:pPr>
              <w:jc w:val="center"/>
              <w:rPr>
                <w:b/>
                <w:bCs/>
                <w:sz w:val="22"/>
                <w:szCs w:val="22"/>
                <w:lang w:val="lv-LV"/>
              </w:rPr>
            </w:pPr>
            <w:r>
              <w:rPr>
                <w:b/>
                <w:bCs/>
                <w:sz w:val="22"/>
                <w:szCs w:val="22"/>
                <w:lang w:val="lv-LV"/>
              </w:rPr>
              <w:t>Iekārtas atrašanās vieta</w:t>
            </w:r>
          </w:p>
          <w:p w14:paraId="67CAB9F2" w14:textId="77777777" w:rsidR="005E581F" w:rsidRDefault="005E581F" w:rsidP="005158A0">
            <w:pPr>
              <w:jc w:val="center"/>
              <w:rPr>
                <w:b/>
                <w:bCs/>
                <w:sz w:val="22"/>
                <w:szCs w:val="22"/>
                <w:lang w:val="lv-LV"/>
              </w:rPr>
            </w:pPr>
          </w:p>
          <w:p w14:paraId="674C7871" w14:textId="77777777" w:rsidR="005E581F" w:rsidRDefault="005E581F" w:rsidP="005158A0">
            <w:pPr>
              <w:jc w:val="center"/>
              <w:rPr>
                <w:b/>
                <w:bCs/>
                <w:sz w:val="22"/>
                <w:szCs w:val="22"/>
                <w:lang w:val="lv-LV"/>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Pr>
          <w:p w14:paraId="7BB566BB" w14:textId="77777777" w:rsidR="005E581F" w:rsidRDefault="005E581F" w:rsidP="005E581F">
            <w:pPr>
              <w:jc w:val="center"/>
              <w:rPr>
                <w:b/>
                <w:bCs/>
                <w:sz w:val="22"/>
                <w:szCs w:val="22"/>
                <w:lang w:val="lv-LV"/>
              </w:rPr>
            </w:pPr>
            <w:r>
              <w:rPr>
                <w:b/>
                <w:bCs/>
                <w:sz w:val="22"/>
                <w:szCs w:val="22"/>
                <w:lang w:val="lv-LV"/>
              </w:rPr>
              <w:t xml:space="preserve">Tehnisko apkopju skaits viena gada laikā </w:t>
            </w:r>
          </w:p>
        </w:tc>
      </w:tr>
      <w:tr w:rsidR="005E581F" w14:paraId="55D83F97" w14:textId="77777777" w:rsidTr="00DC18BB">
        <w:trPr>
          <w:trHeight w:val="600"/>
        </w:trPr>
        <w:tc>
          <w:tcPr>
            <w:tcW w:w="7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56375D" w14:textId="77777777" w:rsidR="005E581F" w:rsidRDefault="005E581F" w:rsidP="005158A0">
            <w:pPr>
              <w:numPr>
                <w:ilvl w:val="0"/>
                <w:numId w:val="49"/>
              </w:numPr>
              <w:jc w:val="center"/>
              <w:rPr>
                <w:b/>
                <w:bCs/>
                <w:sz w:val="22"/>
                <w:szCs w:val="22"/>
                <w:lang w:val="lv-LV"/>
              </w:rPr>
            </w:pPr>
          </w:p>
        </w:tc>
        <w:tc>
          <w:tcPr>
            <w:tcW w:w="30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96AFF3" w14:textId="77777777" w:rsidR="005E581F" w:rsidRDefault="005E581F" w:rsidP="005E581F">
            <w:pPr>
              <w:rPr>
                <w:sz w:val="22"/>
                <w:szCs w:val="22"/>
                <w:lang w:val="lv-LV"/>
              </w:rPr>
            </w:pPr>
            <w:r>
              <w:rPr>
                <w:sz w:val="22"/>
                <w:szCs w:val="22"/>
                <w:lang w:val="lv-LV"/>
              </w:rPr>
              <w:t xml:space="preserve">UPS </w:t>
            </w:r>
            <w:proofErr w:type="spellStart"/>
            <w:r>
              <w:rPr>
                <w:sz w:val="22"/>
                <w:szCs w:val="22"/>
                <w:lang w:val="lv-LV"/>
              </w:rPr>
              <w:t>Newave</w:t>
            </w:r>
            <w:proofErr w:type="spellEnd"/>
            <w:r>
              <w:rPr>
                <w:sz w:val="22"/>
                <w:szCs w:val="22"/>
                <w:lang w:val="lv-LV"/>
              </w:rPr>
              <w:t xml:space="preserve"> </w:t>
            </w:r>
            <w:proofErr w:type="spellStart"/>
            <w:r>
              <w:rPr>
                <w:sz w:val="22"/>
                <w:szCs w:val="22"/>
                <w:lang w:val="lv-LV"/>
              </w:rPr>
              <w:t>Conceptpower</w:t>
            </w:r>
            <w:proofErr w:type="spellEnd"/>
            <w:r>
              <w:rPr>
                <w:sz w:val="22"/>
                <w:szCs w:val="22"/>
                <w:lang w:val="lv-LV"/>
              </w:rPr>
              <w:t xml:space="preserve"> 6x20kVA sistēma ar 6 akumulatoru bateriju 480x28Ah moduļiem *</w:t>
            </w:r>
          </w:p>
        </w:tc>
        <w:tc>
          <w:tcPr>
            <w:tcW w:w="2918" w:type="dxa"/>
            <w:tcBorders>
              <w:top w:val="single" w:sz="4" w:space="0" w:color="00000A"/>
              <w:left w:val="single" w:sz="4" w:space="0" w:color="00000A"/>
              <w:bottom w:val="single" w:sz="4" w:space="0" w:color="00000A"/>
              <w:right w:val="single" w:sz="4" w:space="0" w:color="00000A"/>
            </w:tcBorders>
            <w:shd w:val="clear" w:color="auto" w:fill="auto"/>
          </w:tcPr>
          <w:p w14:paraId="0CE8A37F" w14:textId="77777777" w:rsidR="005E581F" w:rsidRDefault="005E581F" w:rsidP="005E581F">
            <w:pPr>
              <w:jc w:val="center"/>
              <w:rPr>
                <w:sz w:val="22"/>
                <w:szCs w:val="22"/>
                <w:lang w:val="lv-LV"/>
              </w:rPr>
            </w:pPr>
            <w:r>
              <w:rPr>
                <w:sz w:val="22"/>
                <w:szCs w:val="22"/>
                <w:lang w:val="lv-LV"/>
              </w:rPr>
              <w:t>Raiņa bulvāris 29, Rīga</w:t>
            </w:r>
          </w:p>
          <w:p w14:paraId="53D4E4AD" w14:textId="77777777" w:rsidR="005E581F" w:rsidRDefault="005E581F" w:rsidP="005E581F">
            <w:pPr>
              <w:jc w:val="center"/>
              <w:rPr>
                <w:b/>
                <w:bCs/>
                <w:sz w:val="22"/>
                <w:szCs w:val="22"/>
                <w:lang w:val="lv-LV"/>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Pr>
          <w:p w14:paraId="2955A644" w14:textId="77777777" w:rsidR="005E581F" w:rsidRDefault="005E581F" w:rsidP="00DC18BB">
            <w:pPr>
              <w:jc w:val="center"/>
              <w:rPr>
                <w:sz w:val="22"/>
                <w:szCs w:val="22"/>
                <w:lang w:val="lv-LV"/>
              </w:rPr>
            </w:pPr>
            <w:r>
              <w:rPr>
                <w:sz w:val="22"/>
                <w:szCs w:val="22"/>
                <w:lang w:val="lv-LV"/>
              </w:rPr>
              <w:t>4</w:t>
            </w:r>
          </w:p>
        </w:tc>
      </w:tr>
      <w:tr w:rsidR="005E581F" w14:paraId="001DAA64" w14:textId="77777777" w:rsidTr="00DC18BB">
        <w:trPr>
          <w:trHeight w:val="600"/>
        </w:trPr>
        <w:tc>
          <w:tcPr>
            <w:tcW w:w="7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0C693B" w14:textId="77777777" w:rsidR="005E581F" w:rsidRDefault="005E581F" w:rsidP="005158A0">
            <w:pPr>
              <w:numPr>
                <w:ilvl w:val="0"/>
                <w:numId w:val="49"/>
              </w:numPr>
              <w:jc w:val="center"/>
              <w:rPr>
                <w:b/>
                <w:bCs/>
                <w:sz w:val="22"/>
                <w:szCs w:val="22"/>
                <w:lang w:val="lv-LV"/>
              </w:rPr>
            </w:pPr>
          </w:p>
        </w:tc>
        <w:tc>
          <w:tcPr>
            <w:tcW w:w="30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2DF36B" w14:textId="77777777" w:rsidR="005E581F" w:rsidRDefault="005E581F" w:rsidP="005E581F">
            <w:r>
              <w:rPr>
                <w:sz w:val="22"/>
                <w:szCs w:val="22"/>
                <w:lang w:val="lv-LV"/>
              </w:rPr>
              <w:t>SOCOME</w:t>
            </w:r>
            <w:r w:rsidRPr="003549C8">
              <w:rPr>
                <w:sz w:val="22"/>
                <w:szCs w:val="22"/>
                <w:lang w:val="lv-LV"/>
              </w:rPr>
              <w:t>C</w:t>
            </w:r>
            <w:r>
              <w:rPr>
                <w:sz w:val="22"/>
                <w:szCs w:val="22"/>
                <w:lang w:val="lv-LV"/>
              </w:rPr>
              <w:t xml:space="preserve"> </w:t>
            </w:r>
            <w:proofErr w:type="spellStart"/>
            <w:r>
              <w:rPr>
                <w:sz w:val="22"/>
                <w:szCs w:val="22"/>
                <w:lang w:val="lv-LV"/>
              </w:rPr>
              <w:t>Masterys</w:t>
            </w:r>
            <w:proofErr w:type="spellEnd"/>
            <w:r>
              <w:rPr>
                <w:sz w:val="22"/>
                <w:szCs w:val="22"/>
                <w:lang w:val="lv-LV"/>
              </w:rPr>
              <w:t xml:space="preserve"> MC100, uzstādīts 2008. gadā </w:t>
            </w:r>
          </w:p>
        </w:tc>
        <w:tc>
          <w:tcPr>
            <w:tcW w:w="2918" w:type="dxa"/>
            <w:tcBorders>
              <w:top w:val="single" w:sz="4" w:space="0" w:color="00000A"/>
              <w:left w:val="single" w:sz="4" w:space="0" w:color="00000A"/>
              <w:bottom w:val="single" w:sz="4" w:space="0" w:color="00000A"/>
              <w:right w:val="single" w:sz="4" w:space="0" w:color="00000A"/>
            </w:tcBorders>
            <w:shd w:val="clear" w:color="auto" w:fill="auto"/>
          </w:tcPr>
          <w:p w14:paraId="3CE03ACB" w14:textId="77777777" w:rsidR="005E581F" w:rsidRDefault="005E581F" w:rsidP="005E581F">
            <w:pPr>
              <w:jc w:val="center"/>
              <w:rPr>
                <w:sz w:val="22"/>
                <w:szCs w:val="22"/>
                <w:lang w:val="lv-LV"/>
              </w:rPr>
            </w:pPr>
            <w:r>
              <w:rPr>
                <w:sz w:val="22"/>
                <w:szCs w:val="22"/>
                <w:lang w:val="lv-LV"/>
              </w:rPr>
              <w:t>Raiņa bulvāris 29, Rīga</w:t>
            </w:r>
          </w:p>
          <w:p w14:paraId="013C5F4F" w14:textId="77777777" w:rsidR="005E581F" w:rsidRDefault="005E581F" w:rsidP="005E581F">
            <w:pPr>
              <w:jc w:val="center"/>
              <w:rPr>
                <w:b/>
                <w:bCs/>
                <w:sz w:val="22"/>
                <w:szCs w:val="22"/>
                <w:lang w:val="lv-LV"/>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Pr>
          <w:p w14:paraId="0420F9D9" w14:textId="77777777" w:rsidR="005E581F" w:rsidRDefault="005E581F" w:rsidP="00DC18BB">
            <w:pPr>
              <w:jc w:val="center"/>
              <w:rPr>
                <w:sz w:val="22"/>
                <w:szCs w:val="22"/>
                <w:lang w:val="lv-LV"/>
              </w:rPr>
            </w:pPr>
            <w:r>
              <w:rPr>
                <w:sz w:val="22"/>
                <w:szCs w:val="22"/>
                <w:lang w:val="lv-LV"/>
              </w:rPr>
              <w:t>2</w:t>
            </w:r>
          </w:p>
        </w:tc>
      </w:tr>
    </w:tbl>
    <w:p w14:paraId="0D1E71EA" w14:textId="77777777" w:rsidR="005E581F" w:rsidRDefault="005E581F" w:rsidP="005E581F">
      <w:pPr>
        <w:jc w:val="both"/>
        <w:rPr>
          <w:sz w:val="22"/>
          <w:szCs w:val="22"/>
          <w:lang w:val="lv-LV"/>
        </w:rPr>
      </w:pPr>
    </w:p>
    <w:p w14:paraId="6404DF52" w14:textId="77777777" w:rsidR="005E581F" w:rsidRDefault="005E581F" w:rsidP="005E581F">
      <w:pPr>
        <w:jc w:val="both"/>
        <w:rPr>
          <w:sz w:val="22"/>
          <w:szCs w:val="22"/>
          <w:lang w:val="lv-LV"/>
        </w:rPr>
      </w:pPr>
      <w:r>
        <w:rPr>
          <w:sz w:val="22"/>
          <w:szCs w:val="22"/>
          <w:lang w:val="lv-LV"/>
        </w:rPr>
        <w:t xml:space="preserve">*UPS </w:t>
      </w:r>
      <w:proofErr w:type="spellStart"/>
      <w:r>
        <w:rPr>
          <w:sz w:val="22"/>
          <w:szCs w:val="22"/>
          <w:lang w:val="lv-LV"/>
        </w:rPr>
        <w:t>Newave</w:t>
      </w:r>
      <w:proofErr w:type="spellEnd"/>
      <w:r>
        <w:rPr>
          <w:sz w:val="22"/>
          <w:szCs w:val="22"/>
          <w:lang w:val="lv-LV"/>
        </w:rPr>
        <w:t xml:space="preserve"> </w:t>
      </w:r>
      <w:proofErr w:type="spellStart"/>
      <w:r>
        <w:rPr>
          <w:sz w:val="22"/>
          <w:szCs w:val="22"/>
          <w:lang w:val="lv-LV"/>
        </w:rPr>
        <w:t>Conceptpower</w:t>
      </w:r>
      <w:proofErr w:type="spellEnd"/>
      <w:r>
        <w:rPr>
          <w:sz w:val="22"/>
          <w:szCs w:val="22"/>
          <w:lang w:val="lv-LV"/>
        </w:rPr>
        <w:t xml:space="preserve"> 6x20kVA sistēma ar 6 akumulatoru bateriju 480x28Ah moduļiem sastāv no</w:t>
      </w:r>
      <w:r w:rsidR="003549C8">
        <w:rPr>
          <w:sz w:val="22"/>
          <w:szCs w:val="22"/>
          <w:lang w:val="lv-LV"/>
        </w:rPr>
        <w:t xml:space="preserve"> šādām komponentēm</w:t>
      </w:r>
      <w:r>
        <w:rPr>
          <w:sz w:val="22"/>
          <w:szCs w:val="22"/>
          <w:lang w:val="lv-LV"/>
        </w:rPr>
        <w:t xml:space="preserve">: </w:t>
      </w:r>
    </w:p>
    <w:p w14:paraId="29F84435" w14:textId="77777777" w:rsidR="005E581F" w:rsidRDefault="005E581F" w:rsidP="005E581F">
      <w:pPr>
        <w:jc w:val="both"/>
        <w:rPr>
          <w:sz w:val="22"/>
          <w:szCs w:val="22"/>
          <w:lang w:val="lv-LV"/>
        </w:rPr>
      </w:pPr>
    </w:p>
    <w:tbl>
      <w:tblPr>
        <w:tblW w:w="8868"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533"/>
        <w:gridCol w:w="1443"/>
        <w:gridCol w:w="2892"/>
      </w:tblGrid>
      <w:tr w:rsidR="005E581F" w14:paraId="116DCC1B" w14:textId="77777777" w:rsidTr="003549C8">
        <w:tc>
          <w:tcPr>
            <w:tcW w:w="4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5D7521" w14:textId="77777777" w:rsidR="005E581F" w:rsidRDefault="005E581F" w:rsidP="003549C8">
            <w:pPr>
              <w:pStyle w:val="ColorfulList-Accent11"/>
              <w:ind w:left="0"/>
              <w:jc w:val="center"/>
              <w:rPr>
                <w:b/>
              </w:rPr>
            </w:pPr>
            <w:r>
              <w:rPr>
                <w:b/>
              </w:rPr>
              <w:t>Modulis</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633E98" w14:textId="77777777" w:rsidR="005E581F" w:rsidRDefault="005E581F" w:rsidP="003549C8">
            <w:pPr>
              <w:pStyle w:val="ColorfulList-Accent11"/>
              <w:ind w:left="0"/>
              <w:jc w:val="center"/>
              <w:rPr>
                <w:b/>
              </w:rPr>
            </w:pPr>
            <w:r>
              <w:rPr>
                <w:b/>
              </w:rPr>
              <w:t>Sērijas Nr.</w:t>
            </w:r>
          </w:p>
        </w:tc>
        <w:tc>
          <w:tcPr>
            <w:tcW w:w="28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650B42" w14:textId="77777777" w:rsidR="005E581F" w:rsidRDefault="005E581F" w:rsidP="003549C8">
            <w:pPr>
              <w:pStyle w:val="ColorfulList-Accent11"/>
              <w:ind w:left="0"/>
              <w:jc w:val="center"/>
              <w:rPr>
                <w:b/>
              </w:rPr>
            </w:pPr>
            <w:r>
              <w:rPr>
                <w:b/>
              </w:rPr>
              <w:t>Uzstādīšanas gads</w:t>
            </w:r>
          </w:p>
        </w:tc>
      </w:tr>
      <w:tr w:rsidR="005E581F" w14:paraId="6137A2BC" w14:textId="77777777" w:rsidTr="003549C8">
        <w:tc>
          <w:tcPr>
            <w:tcW w:w="4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3BE3AD" w14:textId="77777777" w:rsidR="005E581F" w:rsidRDefault="005E581F" w:rsidP="003549C8">
            <w:pPr>
              <w:pStyle w:val="ColorfulList-Accent11"/>
              <w:ind w:left="0"/>
              <w:jc w:val="center"/>
            </w:pPr>
            <w:r>
              <w:t>CP20k</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9A42B5" w14:textId="77777777" w:rsidR="005E581F" w:rsidRDefault="005E581F" w:rsidP="003549C8">
            <w:pPr>
              <w:pStyle w:val="ColorfulList-Accent11"/>
              <w:ind w:left="0"/>
              <w:jc w:val="center"/>
            </w:pPr>
            <w:r>
              <w:t>2796</w:t>
            </w:r>
          </w:p>
        </w:tc>
        <w:tc>
          <w:tcPr>
            <w:tcW w:w="28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FDF1F2" w14:textId="77777777" w:rsidR="005E581F" w:rsidRDefault="005E581F" w:rsidP="003549C8">
            <w:pPr>
              <w:pStyle w:val="ColorfulList-Accent11"/>
              <w:ind w:left="0"/>
              <w:jc w:val="center"/>
            </w:pPr>
            <w:r>
              <w:t>2004</w:t>
            </w:r>
          </w:p>
        </w:tc>
      </w:tr>
      <w:tr w:rsidR="005E581F" w14:paraId="6FE058C7" w14:textId="77777777" w:rsidTr="003549C8">
        <w:tc>
          <w:tcPr>
            <w:tcW w:w="4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6AEDA0" w14:textId="77777777" w:rsidR="005E581F" w:rsidRDefault="005E581F" w:rsidP="003549C8">
            <w:pPr>
              <w:pStyle w:val="ColorfulList-Accent11"/>
              <w:ind w:left="0"/>
              <w:jc w:val="center"/>
            </w:pPr>
            <w:r>
              <w:t>CP20k</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2AD91B" w14:textId="77777777" w:rsidR="005E581F" w:rsidRDefault="005E581F" w:rsidP="003549C8">
            <w:pPr>
              <w:pStyle w:val="ColorfulList-Accent11"/>
              <w:ind w:left="0"/>
              <w:jc w:val="center"/>
            </w:pPr>
            <w:r>
              <w:t>2797</w:t>
            </w:r>
          </w:p>
        </w:tc>
        <w:tc>
          <w:tcPr>
            <w:tcW w:w="28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D7D3AD" w14:textId="77777777" w:rsidR="005E581F" w:rsidRDefault="005E581F" w:rsidP="003549C8">
            <w:pPr>
              <w:pStyle w:val="ColorfulList-Accent11"/>
              <w:ind w:left="0"/>
              <w:jc w:val="center"/>
            </w:pPr>
            <w:r>
              <w:t>2004</w:t>
            </w:r>
          </w:p>
        </w:tc>
      </w:tr>
      <w:tr w:rsidR="005E581F" w14:paraId="05AB5D7B" w14:textId="77777777" w:rsidTr="003549C8">
        <w:tc>
          <w:tcPr>
            <w:tcW w:w="4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BACEB2" w14:textId="77777777" w:rsidR="005E581F" w:rsidRDefault="005E581F" w:rsidP="003549C8">
            <w:pPr>
              <w:pStyle w:val="ColorfulList-Accent11"/>
              <w:ind w:left="0"/>
              <w:jc w:val="center"/>
            </w:pPr>
            <w:r>
              <w:t>CP20k</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9834A3" w14:textId="77777777" w:rsidR="005E581F" w:rsidRDefault="005E581F" w:rsidP="003549C8">
            <w:pPr>
              <w:pStyle w:val="ColorfulList-Accent11"/>
              <w:ind w:left="0"/>
              <w:jc w:val="center"/>
            </w:pPr>
            <w:r>
              <w:t>2798</w:t>
            </w:r>
          </w:p>
        </w:tc>
        <w:tc>
          <w:tcPr>
            <w:tcW w:w="28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285756" w14:textId="77777777" w:rsidR="005E581F" w:rsidRDefault="005E581F" w:rsidP="003549C8">
            <w:pPr>
              <w:pStyle w:val="ColorfulList-Accent11"/>
              <w:ind w:left="0"/>
              <w:jc w:val="center"/>
            </w:pPr>
            <w:r>
              <w:t>2004</w:t>
            </w:r>
          </w:p>
        </w:tc>
      </w:tr>
      <w:tr w:rsidR="005E581F" w14:paraId="17508DB1" w14:textId="77777777" w:rsidTr="003549C8">
        <w:tc>
          <w:tcPr>
            <w:tcW w:w="4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2DE611" w14:textId="77777777" w:rsidR="005E581F" w:rsidRDefault="005E581F" w:rsidP="003549C8">
            <w:pPr>
              <w:pStyle w:val="ColorfulList-Accent11"/>
              <w:ind w:left="0"/>
              <w:jc w:val="center"/>
            </w:pPr>
            <w:r>
              <w:t>Bateriju modulis 3x480x28Ah</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DFDE5C" w14:textId="77777777" w:rsidR="005E581F" w:rsidRDefault="005E581F" w:rsidP="003549C8">
            <w:pPr>
              <w:pStyle w:val="ColorfulList-Accent11"/>
              <w:ind w:left="0"/>
              <w:jc w:val="center"/>
            </w:pPr>
          </w:p>
        </w:tc>
        <w:tc>
          <w:tcPr>
            <w:tcW w:w="28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625480" w14:textId="77777777" w:rsidR="005E581F" w:rsidRDefault="005E581F" w:rsidP="003549C8">
            <w:pPr>
              <w:pStyle w:val="ColorfulList-Accent11"/>
              <w:ind w:left="0"/>
              <w:jc w:val="center"/>
            </w:pPr>
            <w:r>
              <w:t>2015</w:t>
            </w:r>
          </w:p>
        </w:tc>
      </w:tr>
      <w:tr w:rsidR="005E581F" w14:paraId="673D075D" w14:textId="77777777" w:rsidTr="003549C8">
        <w:tc>
          <w:tcPr>
            <w:tcW w:w="4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5874F4" w14:textId="77777777" w:rsidR="005E581F" w:rsidRDefault="005E581F" w:rsidP="003549C8">
            <w:pPr>
              <w:pStyle w:val="ColorfulList-Accent11"/>
              <w:ind w:left="0"/>
              <w:jc w:val="center"/>
            </w:pPr>
            <w:r>
              <w:t>CP20k</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8B6A37" w14:textId="77777777" w:rsidR="005E581F" w:rsidRDefault="005E581F" w:rsidP="003549C8">
            <w:pPr>
              <w:pStyle w:val="ColorfulList-Accent11"/>
              <w:ind w:left="0"/>
              <w:jc w:val="center"/>
            </w:pPr>
            <w:r>
              <w:t>7202</w:t>
            </w:r>
          </w:p>
        </w:tc>
        <w:tc>
          <w:tcPr>
            <w:tcW w:w="28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7694F3" w14:textId="77777777" w:rsidR="005E581F" w:rsidRDefault="005E581F" w:rsidP="003549C8">
            <w:pPr>
              <w:pStyle w:val="ColorfulList-Accent11"/>
              <w:ind w:left="0"/>
              <w:jc w:val="center"/>
            </w:pPr>
            <w:r>
              <w:t>2007</w:t>
            </w:r>
          </w:p>
        </w:tc>
      </w:tr>
      <w:tr w:rsidR="005E581F" w14:paraId="17E39781" w14:textId="77777777" w:rsidTr="003549C8">
        <w:tc>
          <w:tcPr>
            <w:tcW w:w="4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5079DD" w14:textId="77777777" w:rsidR="005E581F" w:rsidRDefault="005E581F" w:rsidP="003549C8">
            <w:pPr>
              <w:pStyle w:val="ColorfulList-Accent11"/>
              <w:ind w:left="0"/>
              <w:jc w:val="center"/>
            </w:pPr>
            <w:r>
              <w:t>Bateriju modulis 480x28Ah</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5FEF86" w14:textId="77777777" w:rsidR="005E581F" w:rsidRDefault="005E581F" w:rsidP="003549C8">
            <w:pPr>
              <w:pStyle w:val="ColorfulList-Accent11"/>
              <w:ind w:left="0"/>
              <w:jc w:val="center"/>
            </w:pPr>
          </w:p>
        </w:tc>
        <w:tc>
          <w:tcPr>
            <w:tcW w:w="28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74B22A" w14:textId="77777777" w:rsidR="005E581F" w:rsidRDefault="005E581F" w:rsidP="003549C8">
            <w:pPr>
              <w:pStyle w:val="ColorfulList-Accent11"/>
              <w:ind w:left="0"/>
              <w:jc w:val="center"/>
            </w:pPr>
            <w:r>
              <w:t>2015</w:t>
            </w:r>
          </w:p>
        </w:tc>
      </w:tr>
      <w:tr w:rsidR="005E581F" w14:paraId="7A4BB387" w14:textId="77777777" w:rsidTr="003549C8">
        <w:tc>
          <w:tcPr>
            <w:tcW w:w="4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37E3B8" w14:textId="77777777" w:rsidR="005E581F" w:rsidRDefault="005E581F" w:rsidP="003549C8">
            <w:pPr>
              <w:pStyle w:val="ColorfulList-Accent11"/>
              <w:ind w:left="0"/>
              <w:jc w:val="center"/>
            </w:pPr>
            <w:r>
              <w:t>CP20k</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27BD22" w14:textId="77777777" w:rsidR="005E581F" w:rsidRDefault="005E581F" w:rsidP="003549C8">
            <w:pPr>
              <w:pStyle w:val="ColorfulList-Accent11"/>
              <w:ind w:left="0"/>
              <w:jc w:val="center"/>
            </w:pPr>
            <w:r>
              <w:t>7678</w:t>
            </w:r>
          </w:p>
        </w:tc>
        <w:tc>
          <w:tcPr>
            <w:tcW w:w="28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8F94C9" w14:textId="77777777" w:rsidR="005E581F" w:rsidRDefault="005E581F" w:rsidP="003549C8">
            <w:pPr>
              <w:pStyle w:val="ColorfulList-Accent11"/>
              <w:ind w:left="0"/>
              <w:jc w:val="center"/>
            </w:pPr>
            <w:r>
              <w:t>2008</w:t>
            </w:r>
          </w:p>
        </w:tc>
      </w:tr>
      <w:tr w:rsidR="005E581F" w14:paraId="189079D1" w14:textId="77777777" w:rsidTr="003549C8">
        <w:trPr>
          <w:trHeight w:val="297"/>
        </w:trPr>
        <w:tc>
          <w:tcPr>
            <w:tcW w:w="4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3335B2" w14:textId="77777777" w:rsidR="005E581F" w:rsidRDefault="005E581F" w:rsidP="003549C8">
            <w:pPr>
              <w:pStyle w:val="ColorfulList-Accent11"/>
              <w:ind w:left="0"/>
              <w:jc w:val="center"/>
            </w:pPr>
            <w:r>
              <w:t>CP20k</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9FC242" w14:textId="77777777" w:rsidR="005E581F" w:rsidRDefault="005E581F" w:rsidP="003549C8">
            <w:pPr>
              <w:pStyle w:val="ColorfulList-Accent11"/>
              <w:ind w:left="0"/>
              <w:jc w:val="center"/>
            </w:pPr>
            <w:r>
              <w:t>7679</w:t>
            </w:r>
          </w:p>
        </w:tc>
        <w:tc>
          <w:tcPr>
            <w:tcW w:w="28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EC3A98" w14:textId="77777777" w:rsidR="005E581F" w:rsidRDefault="005E581F" w:rsidP="003549C8">
            <w:pPr>
              <w:pStyle w:val="ColorfulList-Accent11"/>
              <w:ind w:left="0"/>
              <w:jc w:val="center"/>
            </w:pPr>
            <w:r>
              <w:t>2008</w:t>
            </w:r>
          </w:p>
        </w:tc>
      </w:tr>
      <w:tr w:rsidR="005E581F" w14:paraId="6FE1A8E6" w14:textId="77777777" w:rsidTr="003549C8">
        <w:tc>
          <w:tcPr>
            <w:tcW w:w="45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9DFAEC" w14:textId="77777777" w:rsidR="005E581F" w:rsidRDefault="005E581F" w:rsidP="003549C8">
            <w:pPr>
              <w:pStyle w:val="ColorfulList-Accent11"/>
              <w:ind w:left="0"/>
              <w:jc w:val="center"/>
            </w:pPr>
            <w:r>
              <w:t>Bateriju modulis 2x480x28Ah</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B0322F" w14:textId="77777777" w:rsidR="005E581F" w:rsidRDefault="005E581F" w:rsidP="003549C8">
            <w:pPr>
              <w:pStyle w:val="ColorfulList-Accent11"/>
              <w:ind w:left="0"/>
              <w:jc w:val="center"/>
            </w:pPr>
          </w:p>
        </w:tc>
        <w:tc>
          <w:tcPr>
            <w:tcW w:w="28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82180E" w14:textId="77777777" w:rsidR="005E581F" w:rsidRDefault="005E581F" w:rsidP="003549C8">
            <w:pPr>
              <w:pStyle w:val="ColorfulList-Accent11"/>
              <w:ind w:left="0"/>
              <w:jc w:val="center"/>
            </w:pPr>
            <w:r>
              <w:t>2015</w:t>
            </w:r>
          </w:p>
        </w:tc>
      </w:tr>
    </w:tbl>
    <w:p w14:paraId="3F197B43" w14:textId="77777777" w:rsidR="005E581F" w:rsidRDefault="005E581F" w:rsidP="005E581F">
      <w:pPr>
        <w:pStyle w:val="Heading1"/>
        <w:rPr>
          <w:lang w:val="lv-LV"/>
        </w:rPr>
      </w:pPr>
    </w:p>
    <w:p w14:paraId="4F9A8EFB" w14:textId="77777777" w:rsidR="00EE1A7E" w:rsidRPr="00EE1A7E" w:rsidRDefault="00EE1A7E" w:rsidP="00EE1A7E">
      <w:pPr>
        <w:rPr>
          <w:lang w:val="lv-LV"/>
        </w:rPr>
      </w:pPr>
    </w:p>
    <w:p w14:paraId="776C249F" w14:textId="77777777" w:rsidR="005E581F" w:rsidRPr="004D0133" w:rsidRDefault="005E581F" w:rsidP="005158A0">
      <w:pPr>
        <w:numPr>
          <w:ilvl w:val="1"/>
          <w:numId w:val="37"/>
        </w:numPr>
        <w:rPr>
          <w:b/>
          <w:lang w:val="lv-LV"/>
        </w:rPr>
      </w:pPr>
      <w:r w:rsidRPr="004D0133">
        <w:rPr>
          <w:b/>
          <w:lang w:val="lv-LV"/>
        </w:rPr>
        <w:t>UPS tehniskās apkopes izpildāmo darbu saraksts</w:t>
      </w:r>
    </w:p>
    <w:p w14:paraId="0AC5E81E" w14:textId="77777777" w:rsidR="005E581F" w:rsidRPr="004D0133" w:rsidRDefault="005E581F" w:rsidP="005E581F">
      <w:pPr>
        <w:rPr>
          <w:b/>
          <w:lang w:val="lv-LV"/>
        </w:rPr>
      </w:pPr>
    </w:p>
    <w:p w14:paraId="65668037" w14:textId="77777777" w:rsidR="005E581F" w:rsidRPr="004D0133" w:rsidRDefault="00344FD8" w:rsidP="005E581F">
      <w:pPr>
        <w:rPr>
          <w:lang w:val="lv-LV"/>
        </w:rPr>
      </w:pPr>
      <w:r w:rsidRPr="004D0133">
        <w:rPr>
          <w:lang w:val="lv-LV"/>
        </w:rPr>
        <w:t>2.2.</w:t>
      </w:r>
      <w:r w:rsidR="005E581F" w:rsidRPr="004D0133">
        <w:rPr>
          <w:lang w:val="lv-LV"/>
        </w:rPr>
        <w:t>1. UPS vizuālā apskate un elektromehānisko parametru pārbaude:</w:t>
      </w:r>
    </w:p>
    <w:p w14:paraId="2851BC76" w14:textId="77777777" w:rsidR="005E581F" w:rsidRPr="004D0133" w:rsidRDefault="00344FD8" w:rsidP="005E581F">
      <w:pPr>
        <w:ind w:left="360"/>
        <w:rPr>
          <w:lang w:val="lv-LV"/>
        </w:rPr>
      </w:pPr>
      <w:r w:rsidRPr="004D0133">
        <w:rPr>
          <w:lang w:val="lv-LV"/>
        </w:rPr>
        <w:t>2.2.</w:t>
      </w:r>
      <w:r w:rsidR="005E581F" w:rsidRPr="004D0133">
        <w:rPr>
          <w:lang w:val="lv-LV"/>
        </w:rPr>
        <w:t>1.1. Ventilatoru bloku darbības pārbaude;</w:t>
      </w:r>
    </w:p>
    <w:p w14:paraId="62B7C5B8" w14:textId="77777777" w:rsidR="005E581F" w:rsidRPr="004D0133" w:rsidRDefault="00344FD8" w:rsidP="005E581F">
      <w:pPr>
        <w:ind w:left="360"/>
        <w:rPr>
          <w:lang w:val="lv-LV"/>
        </w:rPr>
      </w:pPr>
      <w:r w:rsidRPr="004D0133">
        <w:rPr>
          <w:lang w:val="lv-LV"/>
        </w:rPr>
        <w:t>2.2.</w:t>
      </w:r>
      <w:r w:rsidR="005E581F" w:rsidRPr="004D0133">
        <w:rPr>
          <w:lang w:val="lv-LV"/>
        </w:rPr>
        <w:t>1.2. Signalizācijas sistēmu un to sastāvdaļu pārbaude, t.sk. slēdžu, drošinātāju, pogu un gaismas diožu pārbaude;</w:t>
      </w:r>
    </w:p>
    <w:p w14:paraId="3F290F4B" w14:textId="77777777" w:rsidR="005E581F" w:rsidRPr="004D0133" w:rsidRDefault="00344FD8" w:rsidP="005E581F">
      <w:pPr>
        <w:ind w:left="360"/>
        <w:rPr>
          <w:lang w:val="lv-LV"/>
        </w:rPr>
      </w:pPr>
      <w:r w:rsidRPr="004D0133">
        <w:rPr>
          <w:lang w:val="lv-LV"/>
        </w:rPr>
        <w:t>2.2.</w:t>
      </w:r>
      <w:r w:rsidR="005E581F" w:rsidRPr="004D0133">
        <w:rPr>
          <w:lang w:val="lv-LV"/>
        </w:rPr>
        <w:t>1.3. UPS pareizas novietošanas un pietiekamas gaisa padeves pārbaude.</w:t>
      </w:r>
    </w:p>
    <w:p w14:paraId="253C75DB" w14:textId="77777777" w:rsidR="005E581F" w:rsidRPr="004D0133" w:rsidRDefault="00344FD8" w:rsidP="005E581F">
      <w:pPr>
        <w:rPr>
          <w:lang w:val="lv-LV"/>
        </w:rPr>
      </w:pPr>
      <w:r w:rsidRPr="004D0133">
        <w:rPr>
          <w:lang w:val="lv-LV"/>
        </w:rPr>
        <w:t>2.2.</w:t>
      </w:r>
      <w:r w:rsidR="005E581F" w:rsidRPr="004D0133">
        <w:rPr>
          <w:lang w:val="lv-LV"/>
        </w:rPr>
        <w:t>2. UPS izejas parametru - sprieguma un frekvences testēšana:</w:t>
      </w:r>
    </w:p>
    <w:p w14:paraId="1B822296" w14:textId="77777777" w:rsidR="005E581F" w:rsidRPr="004D0133" w:rsidRDefault="00344FD8" w:rsidP="005E581F">
      <w:pPr>
        <w:ind w:left="360"/>
        <w:rPr>
          <w:lang w:val="lv-LV"/>
        </w:rPr>
      </w:pPr>
      <w:r w:rsidRPr="004D0133">
        <w:rPr>
          <w:lang w:val="lv-LV"/>
        </w:rPr>
        <w:t>2.2.</w:t>
      </w:r>
      <w:r w:rsidR="005E581F" w:rsidRPr="004D0133">
        <w:rPr>
          <w:lang w:val="lv-LV"/>
        </w:rPr>
        <w:t>2.1. Paaugstināta un pazemināta sprieguma pārbaude;</w:t>
      </w:r>
    </w:p>
    <w:p w14:paraId="6A7587AA" w14:textId="77777777" w:rsidR="005E581F" w:rsidRPr="004D0133" w:rsidRDefault="00344FD8" w:rsidP="005E581F">
      <w:pPr>
        <w:ind w:left="360"/>
        <w:rPr>
          <w:lang w:val="lv-LV"/>
        </w:rPr>
      </w:pPr>
      <w:r w:rsidRPr="004D0133">
        <w:rPr>
          <w:lang w:val="lv-LV"/>
        </w:rPr>
        <w:t>2.2.</w:t>
      </w:r>
      <w:r w:rsidR="005E581F" w:rsidRPr="004D0133">
        <w:rPr>
          <w:lang w:val="lv-LV"/>
        </w:rPr>
        <w:t>2.2. Strāvas slodzes noteikšana; ja gadījumā slodze pārsniedz 90%, tad tiek pārbaudīta slodze;</w:t>
      </w:r>
    </w:p>
    <w:p w14:paraId="39E28749" w14:textId="77777777" w:rsidR="005E581F" w:rsidRPr="004D0133" w:rsidRDefault="00344FD8" w:rsidP="005E581F">
      <w:pPr>
        <w:ind w:left="360"/>
        <w:rPr>
          <w:lang w:val="lv-LV"/>
        </w:rPr>
      </w:pPr>
      <w:r w:rsidRPr="004D0133">
        <w:rPr>
          <w:lang w:val="lv-LV"/>
        </w:rPr>
        <w:t>2.2.</w:t>
      </w:r>
      <w:r w:rsidR="005E581F" w:rsidRPr="004D0133">
        <w:rPr>
          <w:lang w:val="lv-LV"/>
        </w:rPr>
        <w:t>2.3. Frekvences noteikšana un fiksēšana.</w:t>
      </w:r>
    </w:p>
    <w:p w14:paraId="426CBF08" w14:textId="77777777" w:rsidR="005E581F" w:rsidRPr="004D0133" w:rsidRDefault="00344FD8" w:rsidP="005E581F">
      <w:pPr>
        <w:rPr>
          <w:lang w:val="lv-LV"/>
        </w:rPr>
      </w:pPr>
      <w:r w:rsidRPr="004D0133">
        <w:rPr>
          <w:lang w:val="lv-LV"/>
        </w:rPr>
        <w:t>2.2.</w:t>
      </w:r>
      <w:r w:rsidR="005E581F" w:rsidRPr="004D0133">
        <w:rPr>
          <w:lang w:val="lv-LV"/>
        </w:rPr>
        <w:t>3. UPS akumulatoru bateriju testēšana:</w:t>
      </w:r>
    </w:p>
    <w:p w14:paraId="60E962A2" w14:textId="77777777" w:rsidR="005E581F" w:rsidRPr="004D0133" w:rsidRDefault="00344FD8" w:rsidP="005E581F">
      <w:pPr>
        <w:ind w:left="360"/>
        <w:rPr>
          <w:lang w:val="lv-LV"/>
        </w:rPr>
      </w:pPr>
      <w:r w:rsidRPr="004D0133">
        <w:rPr>
          <w:lang w:val="lv-LV"/>
        </w:rPr>
        <w:t>2.2.</w:t>
      </w:r>
      <w:r w:rsidR="005E581F" w:rsidRPr="004D0133">
        <w:rPr>
          <w:lang w:val="lv-LV"/>
        </w:rPr>
        <w:t>3.1. Bateriju temperatūras pārbaude ap PC palīdzību; nelabvēlīgu rādītāju gadījumā temperatūra tiek pārbaudīta ar elektroniskām ierīcēm;</w:t>
      </w:r>
    </w:p>
    <w:p w14:paraId="7479BAB0" w14:textId="77777777" w:rsidR="005E581F" w:rsidRPr="004D0133" w:rsidRDefault="00344FD8" w:rsidP="005E581F">
      <w:pPr>
        <w:ind w:left="360"/>
        <w:rPr>
          <w:lang w:val="lv-LV"/>
        </w:rPr>
      </w:pPr>
      <w:r w:rsidRPr="004D0133">
        <w:rPr>
          <w:lang w:val="lv-LV"/>
        </w:rPr>
        <w:t>2.2.</w:t>
      </w:r>
      <w:r w:rsidR="005E581F" w:rsidRPr="004D0133">
        <w:rPr>
          <w:lang w:val="lv-LV"/>
        </w:rPr>
        <w:t>3.2. Bateriju kapacitātes pārbaude.</w:t>
      </w:r>
    </w:p>
    <w:p w14:paraId="7CFBE9F8" w14:textId="77777777" w:rsidR="005E581F" w:rsidRPr="004D0133" w:rsidRDefault="00344FD8" w:rsidP="005E581F">
      <w:pPr>
        <w:rPr>
          <w:lang w:val="lv-LV"/>
        </w:rPr>
      </w:pPr>
      <w:r w:rsidRPr="004D0133">
        <w:rPr>
          <w:lang w:val="lv-LV"/>
        </w:rPr>
        <w:t>2.2.</w:t>
      </w:r>
      <w:r w:rsidR="005E581F" w:rsidRPr="004D0133">
        <w:rPr>
          <w:lang w:val="lv-LV"/>
        </w:rPr>
        <w:t>4. UPS ievada/izvada spēka kabeļu stiprinājumu pārbaude:</w:t>
      </w:r>
    </w:p>
    <w:p w14:paraId="674BCEFF" w14:textId="77777777" w:rsidR="005E581F" w:rsidRPr="004D0133" w:rsidRDefault="00344FD8" w:rsidP="005E581F">
      <w:pPr>
        <w:ind w:left="360"/>
        <w:rPr>
          <w:lang w:val="lv-LV"/>
        </w:rPr>
      </w:pPr>
      <w:r w:rsidRPr="004D0133">
        <w:rPr>
          <w:lang w:val="lv-LV"/>
        </w:rPr>
        <w:lastRenderedPageBreak/>
        <w:t>2.2.</w:t>
      </w:r>
      <w:r w:rsidR="005E581F" w:rsidRPr="004D0133">
        <w:rPr>
          <w:lang w:val="lv-LV"/>
        </w:rPr>
        <w:t>4.1. Kabeļu vizuālā pārbaude( bojājumi, nepietiekams garums, tīrība u.tml.);</w:t>
      </w:r>
    </w:p>
    <w:p w14:paraId="6250E8DF" w14:textId="77777777" w:rsidR="005E581F" w:rsidRPr="004D0133" w:rsidRDefault="00344FD8" w:rsidP="005E581F">
      <w:pPr>
        <w:ind w:left="360"/>
        <w:rPr>
          <w:lang w:val="lv-LV"/>
        </w:rPr>
      </w:pPr>
      <w:r w:rsidRPr="004D0133">
        <w:rPr>
          <w:lang w:val="lv-LV"/>
        </w:rPr>
        <w:t>2.2.</w:t>
      </w:r>
      <w:r w:rsidR="005E581F" w:rsidRPr="004D0133">
        <w:rPr>
          <w:lang w:val="lv-LV"/>
        </w:rPr>
        <w:t xml:space="preserve">4.2. Rozešu un </w:t>
      </w:r>
      <w:proofErr w:type="spellStart"/>
      <w:r w:rsidR="005E581F" w:rsidRPr="004D0133">
        <w:rPr>
          <w:lang w:val="lv-LV"/>
        </w:rPr>
        <w:t>kontaktsavienojumu</w:t>
      </w:r>
      <w:proofErr w:type="spellEnd"/>
      <w:r w:rsidR="005E581F" w:rsidRPr="004D0133">
        <w:rPr>
          <w:lang w:val="lv-LV"/>
        </w:rPr>
        <w:t xml:space="preserve"> pārbaude (kontaktu drošība un defekti).</w:t>
      </w:r>
    </w:p>
    <w:p w14:paraId="5502A3DA" w14:textId="77777777" w:rsidR="005E581F" w:rsidRPr="004D0133" w:rsidRDefault="00344FD8" w:rsidP="005E581F">
      <w:pPr>
        <w:rPr>
          <w:lang w:val="lv-LV"/>
        </w:rPr>
      </w:pPr>
      <w:r w:rsidRPr="004D0133">
        <w:rPr>
          <w:lang w:val="lv-LV"/>
        </w:rPr>
        <w:t>2.2.</w:t>
      </w:r>
      <w:r w:rsidR="005E581F" w:rsidRPr="004D0133">
        <w:rPr>
          <w:lang w:val="lv-LV"/>
        </w:rPr>
        <w:t>5. Telpu mikroklimata atbilstības pārbaude UPS tehniskajām prasībām:</w:t>
      </w:r>
    </w:p>
    <w:p w14:paraId="6154D12A" w14:textId="77777777" w:rsidR="005E581F" w:rsidRPr="004D0133" w:rsidRDefault="00344FD8" w:rsidP="005E581F">
      <w:pPr>
        <w:ind w:left="360"/>
        <w:rPr>
          <w:lang w:val="lv-LV"/>
        </w:rPr>
      </w:pPr>
      <w:r w:rsidRPr="004D0133">
        <w:rPr>
          <w:lang w:val="lv-LV"/>
        </w:rPr>
        <w:t>2.2.</w:t>
      </w:r>
      <w:r w:rsidR="005E581F" w:rsidRPr="004D0133">
        <w:rPr>
          <w:lang w:val="lv-LV"/>
        </w:rPr>
        <w:t>5.1. Kondicioniera darbības pārbaude;</w:t>
      </w:r>
    </w:p>
    <w:p w14:paraId="0DE9127A" w14:textId="77777777" w:rsidR="005E581F" w:rsidRPr="004D0133" w:rsidRDefault="00344FD8" w:rsidP="005E581F">
      <w:pPr>
        <w:ind w:left="360"/>
        <w:rPr>
          <w:lang w:val="lv-LV"/>
        </w:rPr>
      </w:pPr>
      <w:r w:rsidRPr="004D0133">
        <w:rPr>
          <w:lang w:val="lv-LV"/>
        </w:rPr>
        <w:t>2.2.</w:t>
      </w:r>
      <w:r w:rsidR="005E581F" w:rsidRPr="004D0133">
        <w:rPr>
          <w:lang w:val="lv-LV"/>
        </w:rPr>
        <w:t>5.2. Telpu mitruma un putekļainības pārbaude.</w:t>
      </w:r>
    </w:p>
    <w:p w14:paraId="41767A1C" w14:textId="77777777" w:rsidR="005E581F" w:rsidRPr="004D0133" w:rsidRDefault="00344FD8" w:rsidP="005E581F">
      <w:pPr>
        <w:tabs>
          <w:tab w:val="left" w:pos="360"/>
        </w:tabs>
        <w:ind w:left="360" w:hanging="360"/>
        <w:rPr>
          <w:lang w:val="lv-LV"/>
        </w:rPr>
      </w:pPr>
      <w:r w:rsidRPr="004D0133">
        <w:rPr>
          <w:lang w:val="lv-LV"/>
        </w:rPr>
        <w:t>2.2.</w:t>
      </w:r>
      <w:r w:rsidR="005E581F" w:rsidRPr="004D0133">
        <w:rPr>
          <w:lang w:val="lv-LV"/>
        </w:rPr>
        <w:t>6. UPS tehniskās apkalpošanas ietvaros Izpildītājs:</w:t>
      </w:r>
    </w:p>
    <w:p w14:paraId="793748F4" w14:textId="77777777" w:rsidR="005E581F" w:rsidRPr="004D0133" w:rsidRDefault="00344FD8" w:rsidP="00AF78CC">
      <w:pPr>
        <w:tabs>
          <w:tab w:val="left" w:pos="426"/>
        </w:tabs>
        <w:ind w:left="426"/>
        <w:jc w:val="both"/>
        <w:rPr>
          <w:lang w:val="lv-LV"/>
        </w:rPr>
      </w:pPr>
      <w:r w:rsidRPr="004D0133">
        <w:rPr>
          <w:lang w:val="lv-LV"/>
        </w:rPr>
        <w:t>2.2.</w:t>
      </w:r>
      <w:r w:rsidR="005E581F" w:rsidRPr="004D0133">
        <w:rPr>
          <w:lang w:val="lv-LV"/>
        </w:rPr>
        <w:t>6.1. testē UPS ieejas un izejas parametrus, novērtējot akumulatoru bateriju stāvokli un pārbaudot UPS mehānisko ierīču darbību un tādējādi izpildot visas UPS rūpnīcas – ražotājas izdotajā tehniskajā dokumentācijā noteiktās prasības, lai nodrošinātu UPS kvalitatīvu darbību;</w:t>
      </w:r>
    </w:p>
    <w:p w14:paraId="58F6AF1A" w14:textId="77777777" w:rsidR="005E581F" w:rsidRPr="004D0133" w:rsidRDefault="00344FD8" w:rsidP="00AF78CC">
      <w:pPr>
        <w:tabs>
          <w:tab w:val="left" w:pos="426"/>
        </w:tabs>
        <w:ind w:left="426"/>
        <w:jc w:val="both"/>
        <w:rPr>
          <w:lang w:val="lv-LV"/>
        </w:rPr>
      </w:pPr>
      <w:r w:rsidRPr="004D0133">
        <w:rPr>
          <w:lang w:val="lv-LV"/>
        </w:rPr>
        <w:t>2.2.</w:t>
      </w:r>
      <w:r w:rsidR="005E581F" w:rsidRPr="004D0133">
        <w:rPr>
          <w:lang w:val="lv-LV"/>
        </w:rPr>
        <w:t>6.2. sniedz Pasūtītājam tehnisko palīdzību (gan UPS atrašanās vietā, gan pa telefonu) jautājumos, kas radušies UPS ekspluatācijas laikā, tai skaitā veic Pasūtītāja norādīto darbinieku instruktāžu un sniedz Pasūtītājam tehniskās rekomendācijas UPS ekspluatācijas uzlabošanai.</w:t>
      </w:r>
    </w:p>
    <w:p w14:paraId="0AA85908" w14:textId="77777777" w:rsidR="005E581F" w:rsidRPr="004D0133" w:rsidRDefault="00344FD8" w:rsidP="00AF78CC">
      <w:pPr>
        <w:tabs>
          <w:tab w:val="left" w:pos="426"/>
        </w:tabs>
        <w:ind w:left="426"/>
        <w:jc w:val="both"/>
        <w:rPr>
          <w:lang w:val="lv-LV"/>
        </w:rPr>
      </w:pPr>
      <w:r w:rsidRPr="004D0133">
        <w:rPr>
          <w:lang w:val="lv-LV"/>
        </w:rPr>
        <w:t>2.2.</w:t>
      </w:r>
      <w:r w:rsidR="005E581F" w:rsidRPr="004D0133">
        <w:rPr>
          <w:lang w:val="lv-LV"/>
        </w:rPr>
        <w:t>6.3. Izpildītājs veic UPS remontu, vai, ja tas ir nepieciešams, veic UPS bojāto rezerves daļu demontāžu un jauno rezerves daļu uzstādīšanu, pirms darbu uzsākšanas sastādot vienošanos par darbu apjomu, izmaksām un izpildes termiņu.</w:t>
      </w:r>
    </w:p>
    <w:p w14:paraId="776C408D" w14:textId="77777777" w:rsidR="005E581F" w:rsidRPr="004D0133" w:rsidRDefault="00344FD8" w:rsidP="00AF78CC">
      <w:pPr>
        <w:jc w:val="both"/>
        <w:rPr>
          <w:lang w:val="lv-LV"/>
        </w:rPr>
      </w:pPr>
      <w:r w:rsidRPr="004D0133">
        <w:rPr>
          <w:lang w:val="lv-LV"/>
        </w:rPr>
        <w:t>2.2.</w:t>
      </w:r>
      <w:r w:rsidR="005E581F" w:rsidRPr="004D0133">
        <w:rPr>
          <w:lang w:val="lv-LV"/>
        </w:rPr>
        <w:t>7. Notikumu vēstures pārbaude. Gadījumā, ja tiek konstatēts, ka bieži nostrādā avārijas signāls, situācija tiek apspriesta starp Pasūtītāja un Izpildītāja atbildīgo personālu un iespēju robežās tiek novērsta situācijas atkārtošanās.</w:t>
      </w:r>
    </w:p>
    <w:p w14:paraId="0EF5475A" w14:textId="77777777" w:rsidR="005E581F" w:rsidRDefault="005E581F" w:rsidP="005E581F"/>
    <w:p w14:paraId="72BF1159" w14:textId="77777777" w:rsidR="005E581F" w:rsidRDefault="005E581F" w:rsidP="005158A0">
      <w:pPr>
        <w:numPr>
          <w:ilvl w:val="1"/>
          <w:numId w:val="37"/>
        </w:numPr>
        <w:rPr>
          <w:b/>
          <w:sz w:val="22"/>
          <w:szCs w:val="22"/>
          <w:lang w:val="lv-LV"/>
        </w:rPr>
      </w:pPr>
      <w:r>
        <w:rPr>
          <w:b/>
          <w:sz w:val="22"/>
          <w:szCs w:val="22"/>
          <w:lang w:val="lv-LV"/>
        </w:rPr>
        <w:t>Avārijas situācij</w:t>
      </w:r>
      <w:r w:rsidR="00AF78CC">
        <w:rPr>
          <w:b/>
          <w:sz w:val="22"/>
          <w:szCs w:val="22"/>
          <w:lang w:val="lv-LV"/>
        </w:rPr>
        <w:t>u</w:t>
      </w:r>
      <w:r>
        <w:rPr>
          <w:b/>
          <w:sz w:val="22"/>
          <w:szCs w:val="22"/>
          <w:lang w:val="lv-LV"/>
        </w:rPr>
        <w:t xml:space="preserve"> novēršana un remontdarbi</w:t>
      </w:r>
    </w:p>
    <w:p w14:paraId="27097261" w14:textId="77777777" w:rsidR="005E581F" w:rsidRDefault="005E581F" w:rsidP="005E581F">
      <w:pPr>
        <w:jc w:val="center"/>
        <w:rPr>
          <w:b/>
          <w:sz w:val="22"/>
          <w:szCs w:val="22"/>
          <w:lang w:val="lv-LV"/>
        </w:rPr>
      </w:pPr>
    </w:p>
    <w:p w14:paraId="3075AE35" w14:textId="77777777" w:rsidR="005E581F" w:rsidRPr="004D0133" w:rsidRDefault="005E581F" w:rsidP="004D0133">
      <w:pPr>
        <w:numPr>
          <w:ilvl w:val="1"/>
          <w:numId w:val="38"/>
        </w:numPr>
        <w:tabs>
          <w:tab w:val="clear" w:pos="720"/>
          <w:tab w:val="num" w:pos="567"/>
          <w:tab w:val="left" w:pos="993"/>
          <w:tab w:val="left" w:pos="1276"/>
        </w:tabs>
        <w:ind w:left="0" w:firstLine="0"/>
        <w:jc w:val="both"/>
        <w:rPr>
          <w:lang w:val="lv-LV"/>
        </w:rPr>
      </w:pPr>
      <w:r w:rsidRPr="004D0133">
        <w:rPr>
          <w:lang w:val="lv-LV"/>
        </w:rPr>
        <w:t xml:space="preserve">UPS bojājuma gadījumā </w:t>
      </w:r>
      <w:r w:rsidR="00AF78CC" w:rsidRPr="004D0133">
        <w:rPr>
          <w:lang w:val="lv-LV"/>
        </w:rPr>
        <w:t xml:space="preserve">pēc Pasūtītāja (pilnvarotu pārstāvju) telefoniska izsaukuma </w:t>
      </w:r>
      <w:r w:rsidRPr="004D0133">
        <w:rPr>
          <w:lang w:val="lv-LV"/>
        </w:rPr>
        <w:t xml:space="preserve">Izpildītājs veic izbraukumus uz </w:t>
      </w:r>
      <w:r w:rsidR="00AF78CC" w:rsidRPr="004D0133">
        <w:rPr>
          <w:lang w:val="lv-LV"/>
        </w:rPr>
        <w:t>elektroietaises</w:t>
      </w:r>
      <w:r w:rsidRPr="004D0133">
        <w:rPr>
          <w:lang w:val="lv-LV"/>
        </w:rPr>
        <w:t xml:space="preserve"> atrašanās adresi Raiņa bulvārī 29, Rīgā, LV-1459, un veic neatliekamus darbus elektroietaises apkopei vai remontam iespējam</w:t>
      </w:r>
      <w:r w:rsidR="00AF78CC" w:rsidRPr="004D0133">
        <w:rPr>
          <w:lang w:val="lv-LV"/>
        </w:rPr>
        <w:t>i</w:t>
      </w:r>
      <w:r w:rsidRPr="004D0133">
        <w:rPr>
          <w:lang w:val="lv-LV"/>
        </w:rPr>
        <w:t xml:space="preserve"> īsākā laikā katru dienu, tai skaitā brīvdienās un svētku dienās, 24 </w:t>
      </w:r>
      <w:proofErr w:type="gramStart"/>
      <w:r w:rsidRPr="004D0133">
        <w:rPr>
          <w:lang w:val="lv-LV"/>
        </w:rPr>
        <w:t>(</w:t>
      </w:r>
      <w:proofErr w:type="gramEnd"/>
      <w:r w:rsidRPr="004D0133">
        <w:rPr>
          <w:lang w:val="lv-LV"/>
        </w:rPr>
        <w:t>divdesmit četras) stundas diennaktī:</w:t>
      </w:r>
    </w:p>
    <w:p w14:paraId="2DA8FF39" w14:textId="77777777" w:rsidR="005E581F" w:rsidRPr="004D0133" w:rsidRDefault="005E581F" w:rsidP="004D0133">
      <w:pPr>
        <w:numPr>
          <w:ilvl w:val="2"/>
          <w:numId w:val="50"/>
        </w:numPr>
        <w:tabs>
          <w:tab w:val="clear" w:pos="720"/>
          <w:tab w:val="left" w:pos="709"/>
          <w:tab w:val="num" w:pos="993"/>
          <w:tab w:val="left" w:pos="1134"/>
          <w:tab w:val="left" w:pos="1276"/>
        </w:tabs>
        <w:ind w:left="426" w:firstLine="0"/>
        <w:jc w:val="both"/>
        <w:rPr>
          <w:lang w:val="lv-LV"/>
        </w:rPr>
      </w:pPr>
      <w:r w:rsidRPr="004D0133">
        <w:rPr>
          <w:lang w:val="lv-LV"/>
        </w:rPr>
        <w:t>vispārēja bojājuma gadījumā, kas nerada tiešus avārijas situācijas draudus, ne vēlāk kā 48 (četrdesmit astoņu) stundu laikā no paziņojuma saņemšanas brīža;</w:t>
      </w:r>
    </w:p>
    <w:p w14:paraId="4753EAA0" w14:textId="77777777" w:rsidR="005E581F" w:rsidRPr="004D0133" w:rsidRDefault="005E581F" w:rsidP="004D0133">
      <w:pPr>
        <w:numPr>
          <w:ilvl w:val="2"/>
          <w:numId w:val="50"/>
        </w:numPr>
        <w:tabs>
          <w:tab w:val="clear" w:pos="720"/>
          <w:tab w:val="left" w:pos="709"/>
          <w:tab w:val="num" w:pos="993"/>
          <w:tab w:val="left" w:pos="1134"/>
          <w:tab w:val="left" w:pos="1276"/>
        </w:tabs>
        <w:ind w:left="426" w:firstLine="0"/>
        <w:jc w:val="both"/>
        <w:rPr>
          <w:lang w:val="lv-LV"/>
        </w:rPr>
      </w:pPr>
      <w:r w:rsidRPr="004D0133">
        <w:rPr>
          <w:lang w:val="lv-LV"/>
        </w:rPr>
        <w:t>avārijas situācijas gadījumā, cik iespējams īsākā laikā, bet ne vēlāk kā 3</w:t>
      </w:r>
      <w:r w:rsidR="00AF78CC" w:rsidRPr="004D0133">
        <w:rPr>
          <w:lang w:val="lv-LV"/>
        </w:rPr>
        <w:t xml:space="preserve"> </w:t>
      </w:r>
      <w:r w:rsidRPr="004D0133">
        <w:rPr>
          <w:lang w:val="lv-LV"/>
        </w:rPr>
        <w:t>(trīs) stundu laikā pēc izsaukuma.</w:t>
      </w:r>
    </w:p>
    <w:p w14:paraId="795CC973" w14:textId="77777777" w:rsidR="005E581F" w:rsidRPr="004D0133" w:rsidRDefault="00AF78CC" w:rsidP="004D0133">
      <w:pPr>
        <w:numPr>
          <w:ilvl w:val="1"/>
          <w:numId w:val="50"/>
        </w:numPr>
        <w:tabs>
          <w:tab w:val="clear" w:pos="720"/>
          <w:tab w:val="num" w:pos="567"/>
          <w:tab w:val="left" w:pos="993"/>
          <w:tab w:val="left" w:pos="1276"/>
        </w:tabs>
        <w:ind w:left="0" w:firstLine="0"/>
        <w:jc w:val="both"/>
        <w:rPr>
          <w:lang w:val="lv-LV"/>
        </w:rPr>
      </w:pPr>
      <w:r w:rsidRPr="004D0133">
        <w:rPr>
          <w:lang w:val="lv-LV"/>
        </w:rPr>
        <w:t>Avārijas situācijā</w:t>
      </w:r>
      <w:r w:rsidR="005E581F" w:rsidRPr="004D0133">
        <w:rPr>
          <w:lang w:val="lv-LV"/>
        </w:rPr>
        <w:t xml:space="preserve"> vai nepārvaram</w:t>
      </w:r>
      <w:r w:rsidRPr="004D0133">
        <w:rPr>
          <w:lang w:val="lv-LV"/>
        </w:rPr>
        <w:t>as varas dēļ</w:t>
      </w:r>
      <w:r w:rsidR="005E581F" w:rsidRPr="004D0133">
        <w:rPr>
          <w:lang w:val="lv-LV"/>
        </w:rPr>
        <w:t xml:space="preserve"> Izpildītājam pēc Pasūtītāja pieprasījuma jāveic elektroietaises pārslēgšanas operācijas un, iespēju robežās, jānovērš bojājums. Avārijas novēršanas darbs tiek apmaksāts kā papildus pakalpojums, ko Pasūtītājs apmaksā</w:t>
      </w:r>
      <w:r w:rsidRPr="004D0133">
        <w:rPr>
          <w:lang w:val="lv-LV"/>
        </w:rPr>
        <w:t>,</w:t>
      </w:r>
      <w:r w:rsidR="005E581F" w:rsidRPr="004D0133">
        <w:rPr>
          <w:lang w:val="lv-LV"/>
        </w:rPr>
        <w:t xml:space="preserve"> pamatojoties uz darbu pieņemšanas - nodošanas aktu un</w:t>
      </w:r>
      <w:r w:rsidRPr="004D0133">
        <w:rPr>
          <w:lang w:val="lv-LV"/>
        </w:rPr>
        <w:t>, ja nepieciešama rezerves daļu nomaiņa,</w:t>
      </w:r>
      <w:r w:rsidR="005E581F" w:rsidRPr="004D0133">
        <w:rPr>
          <w:lang w:val="lv-LV"/>
        </w:rPr>
        <w:t xml:space="preserve"> pirms darbu izpildes </w:t>
      </w:r>
      <w:r w:rsidRPr="004D0133">
        <w:rPr>
          <w:lang w:val="lv-LV"/>
        </w:rPr>
        <w:t xml:space="preserve">abu </w:t>
      </w:r>
      <w:r w:rsidR="005E581F" w:rsidRPr="004D0133">
        <w:rPr>
          <w:lang w:val="lv-LV"/>
        </w:rPr>
        <w:t>Pušu rakstiski saskaņotu darbu izmaksu tāmi. Par avārijas situāciju tiek uzskatīts tāds elektroietaises bojājums, kas tieši ietekmē tās darbību, un kura dēļ var tikt traucēta vai pārtraukta tās darbība.</w:t>
      </w:r>
    </w:p>
    <w:p w14:paraId="77A92BFF" w14:textId="77777777" w:rsidR="00AF78CC" w:rsidRPr="004D0133" w:rsidRDefault="005E581F" w:rsidP="004D0133">
      <w:pPr>
        <w:numPr>
          <w:ilvl w:val="1"/>
          <w:numId w:val="50"/>
        </w:numPr>
        <w:tabs>
          <w:tab w:val="clear" w:pos="720"/>
          <w:tab w:val="num" w:pos="567"/>
          <w:tab w:val="left" w:pos="993"/>
          <w:tab w:val="left" w:pos="1276"/>
        </w:tabs>
        <w:ind w:left="0" w:firstLine="0"/>
        <w:jc w:val="both"/>
        <w:rPr>
          <w:lang w:val="lv-LV"/>
        </w:rPr>
      </w:pPr>
      <w:r w:rsidRPr="004D0133">
        <w:rPr>
          <w:lang w:val="lv-LV"/>
        </w:rPr>
        <w:t xml:space="preserve">Izpildītājs UPS remonta laikā nodrošina Pasūtītājam rezerves nepārtrauktās </w:t>
      </w:r>
      <w:proofErr w:type="spellStart"/>
      <w:r w:rsidRPr="004D0133">
        <w:rPr>
          <w:lang w:val="lv-LV"/>
        </w:rPr>
        <w:t>elektrobarošanas</w:t>
      </w:r>
      <w:proofErr w:type="spellEnd"/>
      <w:r w:rsidRPr="004D0133">
        <w:rPr>
          <w:lang w:val="lv-LV"/>
        </w:rPr>
        <w:t xml:space="preserve"> iekārtu (UPS). Šādā gadījumā Pasūtītājs UPS remonta laikā ir atbildīgs par rezerves nepārtrauktās </w:t>
      </w:r>
      <w:proofErr w:type="spellStart"/>
      <w:r w:rsidRPr="004D0133">
        <w:rPr>
          <w:lang w:val="lv-LV"/>
        </w:rPr>
        <w:t>elektrobarošanas</w:t>
      </w:r>
      <w:proofErr w:type="spellEnd"/>
      <w:r w:rsidRPr="004D0133">
        <w:rPr>
          <w:lang w:val="lv-LV"/>
        </w:rPr>
        <w:t xml:space="preserve"> iekārtas (UPS) uzglabāšanu un ir atbildīgs par katru tās bojājumu vai pilnīgu bojāeju, kas radusies Pasūtītāja vainas dēļ. Pasūtītājs nav atbildīgs par minētās rezerves iekārtas nejaušu bojājumu vai bojāeju. Pēc UPS remonta izpildes Līgumā noteiktajā kārtībā Pasūtītājs nekavējoties nodod rezerves nepārtrauktās </w:t>
      </w:r>
      <w:proofErr w:type="spellStart"/>
      <w:r w:rsidRPr="004D0133">
        <w:rPr>
          <w:lang w:val="lv-LV"/>
        </w:rPr>
        <w:t>elektrobarošanas</w:t>
      </w:r>
      <w:proofErr w:type="spellEnd"/>
      <w:r w:rsidRPr="004D0133">
        <w:rPr>
          <w:lang w:val="lv-LV"/>
        </w:rPr>
        <w:t xml:space="preserve"> iekārtu (UPS) atpakaļ Izpildītājam.</w:t>
      </w:r>
    </w:p>
    <w:p w14:paraId="3009D325" w14:textId="77777777" w:rsidR="00EE1A7E" w:rsidRPr="004D0133" w:rsidRDefault="00EE1A7E" w:rsidP="004D0133">
      <w:pPr>
        <w:numPr>
          <w:ilvl w:val="1"/>
          <w:numId w:val="50"/>
        </w:numPr>
        <w:tabs>
          <w:tab w:val="clear" w:pos="720"/>
          <w:tab w:val="num" w:pos="567"/>
          <w:tab w:val="left" w:pos="993"/>
          <w:tab w:val="left" w:pos="1276"/>
        </w:tabs>
        <w:ind w:left="0" w:firstLine="0"/>
        <w:jc w:val="both"/>
        <w:rPr>
          <w:lang w:val="lv-LV"/>
        </w:rPr>
      </w:pPr>
      <w:r w:rsidRPr="004D0133">
        <w:rPr>
          <w:lang w:val="lv-LV"/>
        </w:rPr>
        <w:t>Pirms katru UPS remonta darbu uzsākšanas Puses rakstiski vienojas par remonta ietvaros veicamo darbu apjomu, to izpildes termiņu un Līguma summas apmēru.</w:t>
      </w:r>
    </w:p>
    <w:p w14:paraId="03F5EF83" w14:textId="77777777" w:rsidR="005E581F" w:rsidRDefault="005E581F" w:rsidP="00EE1A7E">
      <w:pPr>
        <w:ind w:left="2880"/>
        <w:rPr>
          <w:b/>
          <w:sz w:val="28"/>
          <w:szCs w:val="28"/>
        </w:rPr>
      </w:pPr>
    </w:p>
    <w:p w14:paraId="0CF2297E" w14:textId="77777777" w:rsidR="00EE1A7E" w:rsidRDefault="00EE1A7E" w:rsidP="005158A0">
      <w:pPr>
        <w:numPr>
          <w:ilvl w:val="0"/>
          <w:numId w:val="37"/>
        </w:numPr>
        <w:jc w:val="both"/>
        <w:rPr>
          <w:b/>
          <w:sz w:val="28"/>
          <w:szCs w:val="28"/>
        </w:rPr>
      </w:pPr>
      <w:proofErr w:type="spellStart"/>
      <w:r>
        <w:rPr>
          <w:b/>
          <w:sz w:val="28"/>
          <w:szCs w:val="28"/>
        </w:rPr>
        <w:t>Nepārtrauktās</w:t>
      </w:r>
      <w:proofErr w:type="spellEnd"/>
      <w:r>
        <w:rPr>
          <w:b/>
          <w:sz w:val="28"/>
          <w:szCs w:val="28"/>
        </w:rPr>
        <w:t xml:space="preserve"> </w:t>
      </w:r>
      <w:proofErr w:type="spellStart"/>
      <w:r>
        <w:rPr>
          <w:b/>
          <w:sz w:val="28"/>
          <w:szCs w:val="28"/>
        </w:rPr>
        <w:t>barošanas</w:t>
      </w:r>
      <w:proofErr w:type="spellEnd"/>
      <w:r>
        <w:rPr>
          <w:b/>
          <w:sz w:val="28"/>
          <w:szCs w:val="28"/>
        </w:rPr>
        <w:t xml:space="preserve"> </w:t>
      </w:r>
      <w:proofErr w:type="spellStart"/>
      <w:r>
        <w:rPr>
          <w:b/>
          <w:sz w:val="28"/>
          <w:szCs w:val="28"/>
        </w:rPr>
        <w:t>avota</w:t>
      </w:r>
      <w:proofErr w:type="spellEnd"/>
      <w:r>
        <w:rPr>
          <w:b/>
          <w:sz w:val="28"/>
          <w:szCs w:val="28"/>
        </w:rPr>
        <w:t xml:space="preserve"> </w:t>
      </w:r>
      <w:proofErr w:type="spellStart"/>
      <w:r>
        <w:rPr>
          <w:b/>
          <w:sz w:val="28"/>
          <w:szCs w:val="28"/>
        </w:rPr>
        <w:t>akumulatoru</w:t>
      </w:r>
      <w:proofErr w:type="spellEnd"/>
      <w:r>
        <w:rPr>
          <w:b/>
          <w:sz w:val="28"/>
          <w:szCs w:val="28"/>
        </w:rPr>
        <w:t xml:space="preserve"> </w:t>
      </w:r>
      <w:proofErr w:type="spellStart"/>
      <w:r>
        <w:rPr>
          <w:b/>
          <w:sz w:val="28"/>
          <w:szCs w:val="28"/>
        </w:rPr>
        <w:t>bateriju</w:t>
      </w:r>
      <w:proofErr w:type="spellEnd"/>
      <w:r>
        <w:rPr>
          <w:b/>
          <w:sz w:val="28"/>
          <w:szCs w:val="28"/>
        </w:rPr>
        <w:t xml:space="preserve"> </w:t>
      </w:r>
      <w:proofErr w:type="spellStart"/>
      <w:r>
        <w:rPr>
          <w:b/>
          <w:sz w:val="28"/>
          <w:szCs w:val="28"/>
        </w:rPr>
        <w:t>nomaiņa</w:t>
      </w:r>
      <w:proofErr w:type="spellEnd"/>
    </w:p>
    <w:p w14:paraId="412E8364" w14:textId="77777777" w:rsidR="005E581F" w:rsidRDefault="005E581F" w:rsidP="00EE1A7E">
      <w:pPr>
        <w:ind w:left="2880"/>
        <w:rPr>
          <w:b/>
          <w:sz w:val="28"/>
          <w:szCs w:val="28"/>
        </w:rPr>
      </w:pPr>
    </w:p>
    <w:p w14:paraId="30736B25" w14:textId="77777777" w:rsidR="00160068" w:rsidRPr="00EE1A7E" w:rsidRDefault="00160068" w:rsidP="005158A0">
      <w:pPr>
        <w:numPr>
          <w:ilvl w:val="3"/>
          <w:numId w:val="47"/>
        </w:numPr>
        <w:tabs>
          <w:tab w:val="clear" w:pos="2880"/>
          <w:tab w:val="num" w:pos="426"/>
        </w:tabs>
        <w:ind w:hanging="2880"/>
        <w:rPr>
          <w:b/>
        </w:rPr>
      </w:pPr>
      <w:proofErr w:type="spellStart"/>
      <w:r w:rsidRPr="00EE1A7E">
        <w:rPr>
          <w:b/>
        </w:rPr>
        <w:t>Vispārējās</w:t>
      </w:r>
      <w:proofErr w:type="spellEnd"/>
      <w:r w:rsidRPr="00EE1A7E">
        <w:rPr>
          <w:b/>
        </w:rPr>
        <w:t xml:space="preserve"> </w:t>
      </w:r>
      <w:proofErr w:type="spellStart"/>
      <w:r w:rsidRPr="00EE1A7E">
        <w:rPr>
          <w:b/>
        </w:rPr>
        <w:t>prasības</w:t>
      </w:r>
      <w:proofErr w:type="spellEnd"/>
    </w:p>
    <w:p w14:paraId="56E23FC9" w14:textId="77777777" w:rsidR="00160068" w:rsidRDefault="00160068" w:rsidP="00160068"/>
    <w:p w14:paraId="40B5D797" w14:textId="77777777" w:rsidR="00D2085E" w:rsidRDefault="00D2085E" w:rsidP="005158A0">
      <w:pPr>
        <w:numPr>
          <w:ilvl w:val="0"/>
          <w:numId w:val="51"/>
        </w:numPr>
        <w:jc w:val="both"/>
      </w:pPr>
      <w:proofErr w:type="spellStart"/>
      <w:r>
        <w:t>Pretendents</w:t>
      </w:r>
      <w:proofErr w:type="spellEnd"/>
      <w:r>
        <w:t xml:space="preserve"> </w:t>
      </w:r>
      <w:proofErr w:type="spellStart"/>
      <w:r>
        <w:t>veic</w:t>
      </w:r>
      <w:proofErr w:type="spellEnd"/>
      <w:r>
        <w:t xml:space="preserve"> </w:t>
      </w:r>
      <w:proofErr w:type="spellStart"/>
      <w:r>
        <w:t>nepārtrauktās</w:t>
      </w:r>
      <w:proofErr w:type="spellEnd"/>
      <w:r>
        <w:t xml:space="preserve"> </w:t>
      </w:r>
      <w:proofErr w:type="spellStart"/>
      <w:r>
        <w:t>elektroapgādes</w:t>
      </w:r>
      <w:proofErr w:type="spellEnd"/>
      <w:r>
        <w:t xml:space="preserve"> (UPS) </w:t>
      </w:r>
      <w:proofErr w:type="spellStart"/>
      <w:r>
        <w:t>sistēmas</w:t>
      </w:r>
      <w:proofErr w:type="spellEnd"/>
      <w:r>
        <w:t xml:space="preserve"> </w:t>
      </w:r>
      <w:r w:rsidRPr="003549C8">
        <w:t xml:space="preserve">SOCOMEC </w:t>
      </w:r>
      <w:proofErr w:type="spellStart"/>
      <w:r w:rsidRPr="003549C8">
        <w:t>Masterys</w:t>
      </w:r>
      <w:proofErr w:type="spellEnd"/>
      <w:r w:rsidRPr="003549C8">
        <w:t xml:space="preserve"> MC100 </w:t>
      </w:r>
      <w:proofErr w:type="spellStart"/>
      <w:r w:rsidRPr="003549C8">
        <w:t>akumulatoru</w:t>
      </w:r>
      <w:proofErr w:type="spellEnd"/>
      <w:r w:rsidRPr="003549C8">
        <w:t xml:space="preserve"> </w:t>
      </w:r>
      <w:proofErr w:type="spellStart"/>
      <w:r w:rsidRPr="003549C8">
        <w:t>bateriju</w:t>
      </w:r>
      <w:proofErr w:type="spellEnd"/>
      <w:r w:rsidRPr="003549C8">
        <w:t xml:space="preserve"> </w:t>
      </w:r>
      <w:proofErr w:type="spellStart"/>
      <w:r w:rsidRPr="003549C8">
        <w:t>nomaiņu</w:t>
      </w:r>
      <w:proofErr w:type="spellEnd"/>
      <w:r w:rsidR="00EE1A7E">
        <w:t>,</w:t>
      </w:r>
      <w:r w:rsidRPr="003549C8">
        <w:t xml:space="preserve"> </w:t>
      </w:r>
      <w:proofErr w:type="spellStart"/>
      <w:r w:rsidRPr="003549C8">
        <w:t>nodrošinot</w:t>
      </w:r>
      <w:proofErr w:type="spellEnd"/>
      <w:r w:rsidRPr="003549C8">
        <w:t xml:space="preserve"> </w:t>
      </w:r>
      <w:proofErr w:type="spellStart"/>
      <w:r w:rsidRPr="003549C8">
        <w:t>nepārtrauktu</w:t>
      </w:r>
      <w:proofErr w:type="spellEnd"/>
      <w:r w:rsidRPr="003549C8">
        <w:t xml:space="preserve"> </w:t>
      </w:r>
      <w:proofErr w:type="spellStart"/>
      <w:r w:rsidRPr="003549C8">
        <w:t>barošanu</w:t>
      </w:r>
      <w:proofErr w:type="spellEnd"/>
      <w:r w:rsidRPr="003549C8">
        <w:t xml:space="preserve"> </w:t>
      </w:r>
      <w:proofErr w:type="spellStart"/>
      <w:r w:rsidRPr="003549C8">
        <w:t>Pasūtītāja</w:t>
      </w:r>
      <w:proofErr w:type="spellEnd"/>
      <w:r w:rsidRPr="003549C8">
        <w:t xml:space="preserve"> </w:t>
      </w:r>
      <w:proofErr w:type="spellStart"/>
      <w:r w:rsidRPr="003549C8">
        <w:t>iekārtām</w:t>
      </w:r>
      <w:proofErr w:type="spellEnd"/>
      <w:r w:rsidRPr="003549C8">
        <w:t xml:space="preserve">, </w:t>
      </w:r>
      <w:proofErr w:type="spellStart"/>
      <w:r w:rsidRPr="003549C8">
        <w:t>kas</w:t>
      </w:r>
      <w:proofErr w:type="spellEnd"/>
      <w:r w:rsidRPr="003549C8">
        <w:t xml:space="preserve"> </w:t>
      </w:r>
      <w:proofErr w:type="spellStart"/>
      <w:r w:rsidRPr="003549C8">
        <w:t>pieslēgtas</w:t>
      </w:r>
      <w:proofErr w:type="spellEnd"/>
      <w:r w:rsidRPr="003549C8">
        <w:t xml:space="preserve"> </w:t>
      </w:r>
      <w:proofErr w:type="spellStart"/>
      <w:r w:rsidRPr="003549C8">
        <w:t>aiz</w:t>
      </w:r>
      <w:proofErr w:type="spellEnd"/>
      <w:r w:rsidRPr="003549C8">
        <w:t xml:space="preserve"> </w:t>
      </w:r>
      <w:proofErr w:type="spellStart"/>
      <w:r w:rsidRPr="003549C8">
        <w:t>nepārtrauktās</w:t>
      </w:r>
      <w:proofErr w:type="spellEnd"/>
      <w:r w:rsidRPr="003549C8">
        <w:t xml:space="preserve"> </w:t>
      </w:r>
      <w:proofErr w:type="spellStart"/>
      <w:r w:rsidRPr="003549C8">
        <w:t>elektroapgādes</w:t>
      </w:r>
      <w:proofErr w:type="spellEnd"/>
      <w:r w:rsidRPr="003549C8">
        <w:t xml:space="preserve"> (UPS) </w:t>
      </w:r>
      <w:proofErr w:type="spellStart"/>
      <w:r w:rsidRPr="003549C8">
        <w:t>sistēmas</w:t>
      </w:r>
      <w:proofErr w:type="spellEnd"/>
      <w:r w:rsidRPr="003549C8">
        <w:t xml:space="preserve"> SOCOMEC</w:t>
      </w:r>
      <w:r>
        <w:t xml:space="preserve"> </w:t>
      </w:r>
      <w:proofErr w:type="spellStart"/>
      <w:r>
        <w:t>Masterys</w:t>
      </w:r>
      <w:proofErr w:type="spellEnd"/>
      <w:r>
        <w:t xml:space="preserve"> MC100.</w:t>
      </w:r>
    </w:p>
    <w:p w14:paraId="1B1C7FF8" w14:textId="77777777" w:rsidR="00D2085E" w:rsidRDefault="00D2085E" w:rsidP="005158A0">
      <w:pPr>
        <w:numPr>
          <w:ilvl w:val="0"/>
          <w:numId w:val="51"/>
        </w:numPr>
        <w:jc w:val="both"/>
      </w:pPr>
      <w:proofErr w:type="spellStart"/>
      <w:r>
        <w:t>Nomaināmo</w:t>
      </w:r>
      <w:proofErr w:type="spellEnd"/>
      <w:r>
        <w:t xml:space="preserve"> </w:t>
      </w:r>
      <w:proofErr w:type="spellStart"/>
      <w:r>
        <w:t>akumulatoru</w:t>
      </w:r>
      <w:proofErr w:type="spellEnd"/>
      <w:r>
        <w:t xml:space="preserve"> </w:t>
      </w:r>
      <w:proofErr w:type="spellStart"/>
      <w:r>
        <w:t>bateriju</w:t>
      </w:r>
      <w:proofErr w:type="spellEnd"/>
      <w:r>
        <w:t xml:space="preserve"> </w:t>
      </w:r>
      <w:proofErr w:type="spellStart"/>
      <w:r>
        <w:t>skaits</w:t>
      </w:r>
      <w:proofErr w:type="spellEnd"/>
      <w:r>
        <w:t xml:space="preserve"> - </w:t>
      </w:r>
      <w:proofErr w:type="spellStart"/>
      <w:r>
        <w:t>kopā</w:t>
      </w:r>
      <w:proofErr w:type="spellEnd"/>
      <w:r>
        <w:t xml:space="preserve"> 38 gab.</w:t>
      </w:r>
    </w:p>
    <w:p w14:paraId="2F6604D7" w14:textId="77777777" w:rsidR="00D2085E" w:rsidRDefault="00D2085E" w:rsidP="005158A0">
      <w:pPr>
        <w:numPr>
          <w:ilvl w:val="0"/>
          <w:numId w:val="51"/>
        </w:numPr>
        <w:jc w:val="both"/>
      </w:pPr>
      <w:proofErr w:type="spellStart"/>
      <w:r>
        <w:t>Pretendents</w:t>
      </w:r>
      <w:proofErr w:type="spellEnd"/>
      <w:r>
        <w:t xml:space="preserve"> </w:t>
      </w:r>
      <w:proofErr w:type="spellStart"/>
      <w:r>
        <w:t>veic</w:t>
      </w:r>
      <w:proofErr w:type="spellEnd"/>
      <w:r>
        <w:t xml:space="preserve"> UPS </w:t>
      </w:r>
      <w:proofErr w:type="spellStart"/>
      <w:r>
        <w:t>sistēmas</w:t>
      </w:r>
      <w:proofErr w:type="spellEnd"/>
      <w:r>
        <w:t xml:space="preserve"> </w:t>
      </w:r>
      <w:proofErr w:type="spellStart"/>
      <w:r>
        <w:t>pārprogramēšanu</w:t>
      </w:r>
      <w:proofErr w:type="spellEnd"/>
      <w:r>
        <w:t xml:space="preserve"> </w:t>
      </w:r>
      <w:proofErr w:type="spellStart"/>
      <w:r>
        <w:t>atbilstoši</w:t>
      </w:r>
      <w:proofErr w:type="spellEnd"/>
      <w:r>
        <w:t xml:space="preserve"> </w:t>
      </w:r>
      <w:proofErr w:type="spellStart"/>
      <w:r>
        <w:t>uzstādītajām</w:t>
      </w:r>
      <w:proofErr w:type="spellEnd"/>
      <w:r>
        <w:t xml:space="preserve"> </w:t>
      </w:r>
      <w:proofErr w:type="spellStart"/>
      <w:r>
        <w:t>akumulatoru</w:t>
      </w:r>
      <w:proofErr w:type="spellEnd"/>
      <w:r>
        <w:t xml:space="preserve"> </w:t>
      </w:r>
      <w:proofErr w:type="spellStart"/>
      <w:r>
        <w:t>baterijām</w:t>
      </w:r>
      <w:proofErr w:type="spellEnd"/>
      <w:r>
        <w:t xml:space="preserve">, </w:t>
      </w:r>
      <w:proofErr w:type="spellStart"/>
      <w:r>
        <w:t>kā</w:t>
      </w:r>
      <w:proofErr w:type="spellEnd"/>
      <w:r>
        <w:t xml:space="preserve"> </w:t>
      </w:r>
      <w:proofErr w:type="spellStart"/>
      <w:r>
        <w:t>arī</w:t>
      </w:r>
      <w:proofErr w:type="spellEnd"/>
      <w:r>
        <w:t xml:space="preserve"> </w:t>
      </w:r>
      <w:proofErr w:type="spellStart"/>
      <w:r>
        <w:t>iekārtas</w:t>
      </w:r>
      <w:proofErr w:type="spellEnd"/>
      <w:r>
        <w:t xml:space="preserve"> </w:t>
      </w:r>
      <w:proofErr w:type="spellStart"/>
      <w:r>
        <w:t>testēšanu</w:t>
      </w:r>
      <w:proofErr w:type="spellEnd"/>
      <w:r>
        <w:t xml:space="preserve"> </w:t>
      </w:r>
      <w:proofErr w:type="spellStart"/>
      <w:r>
        <w:t>pēc</w:t>
      </w:r>
      <w:proofErr w:type="spellEnd"/>
      <w:r>
        <w:t xml:space="preserve"> </w:t>
      </w:r>
      <w:proofErr w:type="spellStart"/>
      <w:r>
        <w:t>akumulatoru</w:t>
      </w:r>
      <w:proofErr w:type="spellEnd"/>
      <w:r>
        <w:t xml:space="preserve"> </w:t>
      </w:r>
      <w:proofErr w:type="spellStart"/>
      <w:r>
        <w:t>nomaiņas</w:t>
      </w:r>
      <w:proofErr w:type="spellEnd"/>
      <w:r>
        <w:t>.</w:t>
      </w:r>
    </w:p>
    <w:p w14:paraId="77D48B56" w14:textId="77777777" w:rsidR="00D2085E" w:rsidRDefault="00D2085E" w:rsidP="005158A0">
      <w:pPr>
        <w:numPr>
          <w:ilvl w:val="0"/>
          <w:numId w:val="51"/>
        </w:numPr>
        <w:jc w:val="both"/>
      </w:pPr>
      <w:proofErr w:type="spellStart"/>
      <w:r>
        <w:t>Pretendents</w:t>
      </w:r>
      <w:proofErr w:type="spellEnd"/>
      <w:r>
        <w:t xml:space="preserve"> </w:t>
      </w:r>
      <w:proofErr w:type="spellStart"/>
      <w:r>
        <w:t>nodrošina</w:t>
      </w:r>
      <w:proofErr w:type="spellEnd"/>
      <w:r>
        <w:t xml:space="preserve"> </w:t>
      </w:r>
      <w:proofErr w:type="spellStart"/>
      <w:r>
        <w:t>veco</w:t>
      </w:r>
      <w:proofErr w:type="spellEnd"/>
      <w:r>
        <w:t xml:space="preserve"> </w:t>
      </w:r>
      <w:proofErr w:type="spellStart"/>
      <w:r>
        <w:t>akumulatoru</w:t>
      </w:r>
      <w:proofErr w:type="spellEnd"/>
      <w:r>
        <w:t xml:space="preserve"> </w:t>
      </w:r>
      <w:proofErr w:type="spellStart"/>
      <w:r>
        <w:t>utilizāciju</w:t>
      </w:r>
      <w:proofErr w:type="spellEnd"/>
      <w:r>
        <w:t>.</w:t>
      </w:r>
    </w:p>
    <w:p w14:paraId="2FF25D47" w14:textId="408AC193" w:rsidR="00AB0112" w:rsidRPr="00AB0112" w:rsidRDefault="00AB0112" w:rsidP="005158A0">
      <w:pPr>
        <w:numPr>
          <w:ilvl w:val="0"/>
          <w:numId w:val="51"/>
        </w:numPr>
        <w:jc w:val="both"/>
      </w:pPr>
      <w:r w:rsidRPr="00AB0112">
        <w:t xml:space="preserve">UPS </w:t>
      </w:r>
      <w:proofErr w:type="spellStart"/>
      <w:r w:rsidRPr="00AB0112">
        <w:t>bateriju</w:t>
      </w:r>
      <w:proofErr w:type="spellEnd"/>
      <w:r w:rsidRPr="00AB0112">
        <w:t xml:space="preserve"> </w:t>
      </w:r>
      <w:proofErr w:type="spellStart"/>
      <w:r w:rsidRPr="00AB0112">
        <w:t>atslēgšana</w:t>
      </w:r>
      <w:r>
        <w:t>s</w:t>
      </w:r>
      <w:proofErr w:type="spellEnd"/>
      <w:r w:rsidRPr="00AB0112">
        <w:t xml:space="preserve"> un </w:t>
      </w:r>
      <w:proofErr w:type="spellStart"/>
      <w:r w:rsidRPr="00AB0112">
        <w:t>pievienošanas</w:t>
      </w:r>
      <w:proofErr w:type="spellEnd"/>
      <w:r w:rsidRPr="00AB0112">
        <w:t xml:space="preserve"> </w:t>
      </w:r>
      <w:proofErr w:type="spellStart"/>
      <w:r w:rsidRPr="00AB0112">
        <w:t>darbu</w:t>
      </w:r>
      <w:proofErr w:type="spellEnd"/>
      <w:r w:rsidRPr="00AB0112">
        <w:t xml:space="preserve"> </w:t>
      </w:r>
      <w:proofErr w:type="spellStart"/>
      <w:r w:rsidRPr="00AB0112">
        <w:t>veikšanai</w:t>
      </w:r>
      <w:proofErr w:type="spellEnd"/>
      <w:r w:rsidRPr="00AB0112">
        <w:t xml:space="preserve"> </w:t>
      </w:r>
      <w:proofErr w:type="spellStart"/>
      <w:r w:rsidRPr="00AB0112">
        <w:t>pretendenta</w:t>
      </w:r>
      <w:proofErr w:type="spellEnd"/>
      <w:r w:rsidRPr="00AB0112">
        <w:t xml:space="preserve"> </w:t>
      </w:r>
      <w:proofErr w:type="spellStart"/>
      <w:r w:rsidRPr="00AB0112">
        <w:t>rīcībā</w:t>
      </w:r>
      <w:proofErr w:type="spellEnd"/>
      <w:r w:rsidRPr="00AB0112">
        <w:t xml:space="preserve"> </w:t>
      </w:r>
      <w:proofErr w:type="spellStart"/>
      <w:r w:rsidRPr="00AB0112">
        <w:t>jābūt</w:t>
      </w:r>
      <w:proofErr w:type="spellEnd"/>
      <w:r w:rsidRPr="00AB0112">
        <w:t xml:space="preserve"> </w:t>
      </w:r>
      <w:proofErr w:type="spellStart"/>
      <w:r>
        <w:t>vismaz</w:t>
      </w:r>
      <w:proofErr w:type="spellEnd"/>
      <w:r>
        <w:t xml:space="preserve"> </w:t>
      </w:r>
      <w:proofErr w:type="spellStart"/>
      <w:r w:rsidR="008445A0">
        <w:t>divie</w:t>
      </w:r>
      <w:r>
        <w:t>m</w:t>
      </w:r>
      <w:proofErr w:type="spellEnd"/>
      <w:r>
        <w:t xml:space="preserve"> </w:t>
      </w:r>
      <w:proofErr w:type="spellStart"/>
      <w:r w:rsidRPr="00AB0112">
        <w:t>kvalificēt</w:t>
      </w:r>
      <w:r w:rsidR="008445A0">
        <w:t>ie</w:t>
      </w:r>
      <w:r w:rsidRPr="00AB0112">
        <w:t>m</w:t>
      </w:r>
      <w:proofErr w:type="spellEnd"/>
      <w:r w:rsidRPr="00AB0112">
        <w:t xml:space="preserve"> </w:t>
      </w:r>
      <w:proofErr w:type="spellStart"/>
      <w:r w:rsidRPr="00AB0112">
        <w:t>speciālist</w:t>
      </w:r>
      <w:r w:rsidR="008445A0">
        <w:t>ie</w:t>
      </w:r>
      <w:r w:rsidRPr="00AB0112">
        <w:t>m</w:t>
      </w:r>
      <w:proofErr w:type="spellEnd"/>
      <w:r w:rsidRPr="00AB0112">
        <w:t xml:space="preserve">, </w:t>
      </w:r>
      <w:proofErr w:type="spellStart"/>
      <w:r w:rsidRPr="00AB0112">
        <w:t>kuram</w:t>
      </w:r>
      <w:proofErr w:type="spellEnd"/>
      <w:r w:rsidRPr="00AB0112">
        <w:t xml:space="preserve"> </w:t>
      </w:r>
      <w:proofErr w:type="spellStart"/>
      <w:r w:rsidRPr="00AB0112">
        <w:t>atbilstoši</w:t>
      </w:r>
      <w:proofErr w:type="spellEnd"/>
      <w:r w:rsidRPr="00AB0112">
        <w:t xml:space="preserve"> 08.10.2013.</w:t>
      </w:r>
      <w:r>
        <w:t>g.</w:t>
      </w:r>
      <w:r w:rsidRPr="00AB0112">
        <w:t xml:space="preserve"> </w:t>
      </w:r>
      <w:proofErr w:type="spellStart"/>
      <w:r w:rsidRPr="00AB0112">
        <w:t>M</w:t>
      </w:r>
      <w:r>
        <w:t>inistru</w:t>
      </w:r>
      <w:proofErr w:type="spellEnd"/>
      <w:r>
        <w:t xml:space="preserve"> </w:t>
      </w:r>
      <w:proofErr w:type="spellStart"/>
      <w:r w:rsidRPr="00AB0112">
        <w:t>K</w:t>
      </w:r>
      <w:r>
        <w:t>abineta</w:t>
      </w:r>
      <w:proofErr w:type="spellEnd"/>
      <w:r w:rsidRPr="00AB0112">
        <w:t xml:space="preserve"> </w:t>
      </w:r>
      <w:proofErr w:type="spellStart"/>
      <w:r w:rsidRPr="00AB0112">
        <w:t>noteikumiem</w:t>
      </w:r>
      <w:proofErr w:type="spellEnd"/>
      <w:r w:rsidRPr="00AB0112">
        <w:t xml:space="preserve"> Nr.1041. </w:t>
      </w:r>
      <w:proofErr w:type="spellStart"/>
      <w:r w:rsidRPr="00AB0112">
        <w:t>ir</w:t>
      </w:r>
      <w:proofErr w:type="spellEnd"/>
      <w:r w:rsidRPr="00AB0112">
        <w:t xml:space="preserve"> </w:t>
      </w:r>
      <w:proofErr w:type="spellStart"/>
      <w:r w:rsidRPr="00AB0112">
        <w:t>piešķirta</w:t>
      </w:r>
      <w:proofErr w:type="spellEnd"/>
      <w:r w:rsidRPr="00AB0112">
        <w:t xml:space="preserve"> ne </w:t>
      </w:r>
      <w:proofErr w:type="spellStart"/>
      <w:r w:rsidRPr="00AB0112">
        <w:t>zemāka</w:t>
      </w:r>
      <w:proofErr w:type="spellEnd"/>
      <w:r w:rsidRPr="00AB0112">
        <w:t xml:space="preserve"> </w:t>
      </w:r>
      <w:proofErr w:type="spellStart"/>
      <w:r w:rsidRPr="00AB0112">
        <w:t>kā</w:t>
      </w:r>
      <w:proofErr w:type="spellEnd"/>
      <w:r w:rsidRPr="00AB0112">
        <w:t xml:space="preserve"> C </w:t>
      </w:r>
      <w:proofErr w:type="spellStart"/>
      <w:r w:rsidRPr="00AB0112">
        <w:t>zemsprieguma</w:t>
      </w:r>
      <w:proofErr w:type="spellEnd"/>
      <w:r w:rsidRPr="00AB0112">
        <w:t xml:space="preserve"> (</w:t>
      </w:r>
      <w:proofErr w:type="spellStart"/>
      <w:r w:rsidRPr="00AB0112">
        <w:t>Cz</w:t>
      </w:r>
      <w:proofErr w:type="spellEnd"/>
      <w:r w:rsidRPr="00AB0112">
        <w:t xml:space="preserve">) </w:t>
      </w:r>
      <w:proofErr w:type="spellStart"/>
      <w:r w:rsidRPr="00AB0112">
        <w:t>elektrodrošības</w:t>
      </w:r>
      <w:proofErr w:type="spellEnd"/>
      <w:r w:rsidRPr="00AB0112">
        <w:t xml:space="preserve"> </w:t>
      </w:r>
      <w:proofErr w:type="spellStart"/>
      <w:r w:rsidRPr="00AB0112">
        <w:t>grupa</w:t>
      </w:r>
      <w:proofErr w:type="spellEnd"/>
      <w:r w:rsidRPr="00AB0112">
        <w:t xml:space="preserve"> (</w:t>
      </w:r>
      <w:proofErr w:type="spellStart"/>
      <w:r w:rsidRPr="00AB0112">
        <w:t>drošai</w:t>
      </w:r>
      <w:proofErr w:type="spellEnd"/>
      <w:r w:rsidRPr="00AB0112">
        <w:t xml:space="preserve"> </w:t>
      </w:r>
      <w:proofErr w:type="spellStart"/>
      <w:r w:rsidRPr="00AB0112">
        <w:t>darba</w:t>
      </w:r>
      <w:proofErr w:type="spellEnd"/>
      <w:r w:rsidRPr="00AB0112">
        <w:t xml:space="preserve"> </w:t>
      </w:r>
      <w:proofErr w:type="spellStart"/>
      <w:r w:rsidRPr="00AB0112">
        <w:t>veikšanai</w:t>
      </w:r>
      <w:proofErr w:type="spellEnd"/>
      <w:r w:rsidRPr="00AB0112">
        <w:t xml:space="preserve"> </w:t>
      </w:r>
      <w:proofErr w:type="spellStart"/>
      <w:r w:rsidRPr="00AB0112">
        <w:t>nepieciešamo</w:t>
      </w:r>
      <w:proofErr w:type="spellEnd"/>
      <w:r w:rsidRPr="00AB0112">
        <w:t xml:space="preserve"> </w:t>
      </w:r>
      <w:proofErr w:type="spellStart"/>
      <w:r w:rsidRPr="00AB0112">
        <w:t>teorētisko</w:t>
      </w:r>
      <w:proofErr w:type="spellEnd"/>
      <w:r w:rsidRPr="00AB0112">
        <w:t xml:space="preserve"> un </w:t>
      </w:r>
      <w:proofErr w:type="spellStart"/>
      <w:r w:rsidRPr="00AB0112">
        <w:t>praktisko</w:t>
      </w:r>
      <w:proofErr w:type="spellEnd"/>
      <w:r w:rsidRPr="00AB0112">
        <w:t xml:space="preserve"> </w:t>
      </w:r>
      <w:proofErr w:type="spellStart"/>
      <w:r w:rsidRPr="00AB0112">
        <w:t>zināšanu</w:t>
      </w:r>
      <w:proofErr w:type="spellEnd"/>
      <w:r w:rsidRPr="00AB0112">
        <w:t xml:space="preserve"> </w:t>
      </w:r>
      <w:proofErr w:type="spellStart"/>
      <w:r w:rsidRPr="00AB0112">
        <w:t>līmeņa</w:t>
      </w:r>
      <w:proofErr w:type="spellEnd"/>
      <w:r w:rsidRPr="00AB0112">
        <w:t xml:space="preserve"> </w:t>
      </w:r>
      <w:proofErr w:type="spellStart"/>
      <w:r w:rsidRPr="00AB0112">
        <w:t>apliecinājums</w:t>
      </w:r>
      <w:proofErr w:type="spellEnd"/>
      <w:r w:rsidRPr="00AB0112">
        <w:t>).</w:t>
      </w:r>
    </w:p>
    <w:p w14:paraId="7FF12A28" w14:textId="17D4A116" w:rsidR="00D2085E" w:rsidRPr="004D0133" w:rsidRDefault="00D2085E" w:rsidP="005158A0">
      <w:pPr>
        <w:numPr>
          <w:ilvl w:val="0"/>
          <w:numId w:val="51"/>
        </w:numPr>
        <w:jc w:val="both"/>
      </w:pPr>
      <w:r w:rsidRPr="00ED60AE">
        <w:rPr>
          <w:lang w:val="lv-LV"/>
        </w:rPr>
        <w:t xml:space="preserve">Garantijas laikā pretendents bez maksas </w:t>
      </w:r>
      <w:r w:rsidR="00ED60AE" w:rsidRPr="00ED60AE">
        <w:rPr>
          <w:lang w:val="lv-LV"/>
        </w:rPr>
        <w:t>5</w:t>
      </w:r>
      <w:r w:rsidRPr="00ED60AE">
        <w:rPr>
          <w:lang w:val="lv-LV"/>
        </w:rPr>
        <w:t xml:space="preserve"> (</w:t>
      </w:r>
      <w:r w:rsidR="00ED60AE" w:rsidRPr="00ED60AE">
        <w:rPr>
          <w:lang w:val="lv-LV"/>
        </w:rPr>
        <w:t>piec</w:t>
      </w:r>
      <w:r w:rsidR="008445A0" w:rsidRPr="00ED60AE">
        <w:rPr>
          <w:lang w:val="lv-LV"/>
        </w:rPr>
        <w:t>u</w:t>
      </w:r>
      <w:r w:rsidRPr="00ED60AE">
        <w:rPr>
          <w:lang w:val="lv-LV"/>
        </w:rPr>
        <w:t xml:space="preserve">) </w:t>
      </w:r>
      <w:r w:rsidR="008445A0" w:rsidRPr="00ED60AE">
        <w:rPr>
          <w:lang w:val="lv-LV"/>
        </w:rPr>
        <w:t>darb</w:t>
      </w:r>
      <w:r w:rsidRPr="00ED60AE">
        <w:rPr>
          <w:lang w:val="lv-LV"/>
        </w:rPr>
        <w:t>dienu laikā veic bojāto akumulatoru</w:t>
      </w:r>
      <w:r>
        <w:rPr>
          <w:lang w:val="lv-LV"/>
        </w:rPr>
        <w:t xml:space="preserve"> nomaiņu.</w:t>
      </w:r>
    </w:p>
    <w:p w14:paraId="61EB37AA" w14:textId="77777777" w:rsidR="004D0133" w:rsidRDefault="004D0133" w:rsidP="004D0133">
      <w:pPr>
        <w:jc w:val="both"/>
        <w:rPr>
          <w:lang w:val="lv-LV"/>
        </w:rPr>
      </w:pPr>
    </w:p>
    <w:p w14:paraId="17C36DC5" w14:textId="77777777" w:rsidR="00160068" w:rsidRDefault="00160068" w:rsidP="005158A0">
      <w:pPr>
        <w:numPr>
          <w:ilvl w:val="0"/>
          <w:numId w:val="36"/>
        </w:numPr>
        <w:jc w:val="both"/>
        <w:rPr>
          <w:b/>
        </w:rPr>
      </w:pPr>
      <w:proofErr w:type="spellStart"/>
      <w:r w:rsidRPr="00EE1A7E">
        <w:rPr>
          <w:b/>
        </w:rPr>
        <w:t>Prasības</w:t>
      </w:r>
      <w:proofErr w:type="spellEnd"/>
      <w:r w:rsidRPr="00EE1A7E">
        <w:rPr>
          <w:b/>
        </w:rPr>
        <w:t xml:space="preserve"> </w:t>
      </w:r>
      <w:proofErr w:type="spellStart"/>
      <w:r w:rsidRPr="00EE1A7E">
        <w:rPr>
          <w:b/>
        </w:rPr>
        <w:t>akumulatoru</w:t>
      </w:r>
      <w:proofErr w:type="spellEnd"/>
      <w:r w:rsidRPr="00EE1A7E">
        <w:rPr>
          <w:b/>
        </w:rPr>
        <w:t xml:space="preserve"> </w:t>
      </w:r>
      <w:proofErr w:type="spellStart"/>
      <w:r w:rsidRPr="00EE1A7E">
        <w:rPr>
          <w:b/>
        </w:rPr>
        <w:t>baterijām</w:t>
      </w:r>
      <w:proofErr w:type="spellEnd"/>
    </w:p>
    <w:p w14:paraId="3F56DF74" w14:textId="77777777" w:rsidR="00A40FAE" w:rsidRPr="00EE1A7E" w:rsidRDefault="00A40FAE" w:rsidP="00A40FAE">
      <w:pPr>
        <w:ind w:left="420"/>
        <w:jc w:val="both"/>
        <w:rPr>
          <w:b/>
        </w:rPr>
      </w:pPr>
    </w:p>
    <w:p w14:paraId="02C74A86" w14:textId="77777777" w:rsidR="00A40FAE" w:rsidRDefault="00A40FAE" w:rsidP="00A40FAE">
      <w:pPr>
        <w:pStyle w:val="Header"/>
        <w:rPr>
          <w:lang w:val="lv-LV"/>
        </w:rPr>
      </w:pPr>
      <w:r>
        <w:rPr>
          <w:lang w:val="lv-LV"/>
        </w:rPr>
        <w:t xml:space="preserve">Piedāvāto bateriju </w:t>
      </w:r>
      <w:r w:rsidRPr="00A40FAE">
        <w:rPr>
          <w:lang w:val="lv-LV"/>
        </w:rPr>
        <w:t xml:space="preserve">ražotājs </w:t>
      </w:r>
      <w:r>
        <w:rPr>
          <w:lang w:val="lv-LV"/>
        </w:rPr>
        <w:t xml:space="preserve">un modelis </w:t>
      </w:r>
      <w:r w:rsidRPr="00A40FAE">
        <w:rPr>
          <w:lang w:val="lv-LV"/>
        </w:rPr>
        <w:t>………………………</w:t>
      </w:r>
      <w:r w:rsidR="004D0133">
        <w:rPr>
          <w:lang w:val="lv-LV"/>
        </w:rPr>
        <w:t>.............</w:t>
      </w:r>
      <w:r w:rsidRPr="00A40FAE">
        <w:rPr>
          <w:lang w:val="lv-LV"/>
        </w:rPr>
        <w:t>…</w:t>
      </w:r>
    </w:p>
    <w:p w14:paraId="3282A0F1" w14:textId="77777777" w:rsidR="00A40FAE" w:rsidRPr="00A40FAE" w:rsidRDefault="00A40FAE" w:rsidP="00A40FAE">
      <w:pPr>
        <w:pStyle w:val="Head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2104"/>
        <w:gridCol w:w="3106"/>
        <w:gridCol w:w="3060"/>
      </w:tblGrid>
      <w:tr w:rsidR="00366290" w:rsidRPr="00D2041D" w14:paraId="0FDAE4DF" w14:textId="77777777" w:rsidTr="00A40FAE">
        <w:tc>
          <w:tcPr>
            <w:tcW w:w="1064" w:type="dxa"/>
            <w:shd w:val="clear" w:color="auto" w:fill="auto"/>
          </w:tcPr>
          <w:p w14:paraId="5865021D" w14:textId="77777777" w:rsidR="00366290" w:rsidRPr="00D2041D" w:rsidRDefault="00366290" w:rsidP="00366290">
            <w:pPr>
              <w:rPr>
                <w:b/>
              </w:rPr>
            </w:pPr>
            <w:proofErr w:type="spellStart"/>
            <w:r w:rsidRPr="00D2041D">
              <w:rPr>
                <w:b/>
              </w:rPr>
              <w:t>Nr.p.k</w:t>
            </w:r>
            <w:proofErr w:type="spellEnd"/>
            <w:r w:rsidRPr="00D2041D">
              <w:rPr>
                <w:b/>
              </w:rPr>
              <w:t>.</w:t>
            </w:r>
          </w:p>
        </w:tc>
        <w:tc>
          <w:tcPr>
            <w:tcW w:w="2104" w:type="dxa"/>
            <w:shd w:val="clear" w:color="auto" w:fill="auto"/>
          </w:tcPr>
          <w:p w14:paraId="360EE4BC" w14:textId="77777777" w:rsidR="00366290" w:rsidRPr="00D2041D" w:rsidRDefault="00366290" w:rsidP="00366290">
            <w:pPr>
              <w:rPr>
                <w:b/>
              </w:rPr>
            </w:pPr>
            <w:proofErr w:type="spellStart"/>
            <w:r w:rsidRPr="00D2041D">
              <w:rPr>
                <w:b/>
              </w:rPr>
              <w:t>Parametrs</w:t>
            </w:r>
            <w:proofErr w:type="spellEnd"/>
          </w:p>
        </w:tc>
        <w:tc>
          <w:tcPr>
            <w:tcW w:w="3106" w:type="dxa"/>
            <w:shd w:val="clear" w:color="auto" w:fill="auto"/>
          </w:tcPr>
          <w:p w14:paraId="7469BDBC" w14:textId="77777777" w:rsidR="00366290" w:rsidRPr="00D2041D" w:rsidRDefault="00366290" w:rsidP="00366290">
            <w:pPr>
              <w:rPr>
                <w:b/>
              </w:rPr>
            </w:pPr>
            <w:proofErr w:type="spellStart"/>
            <w:r w:rsidRPr="00D2041D">
              <w:rPr>
                <w:b/>
              </w:rPr>
              <w:t>Izvirzītās</w:t>
            </w:r>
            <w:proofErr w:type="spellEnd"/>
            <w:r w:rsidRPr="00D2041D">
              <w:rPr>
                <w:b/>
              </w:rPr>
              <w:t xml:space="preserve"> </w:t>
            </w:r>
            <w:proofErr w:type="spellStart"/>
            <w:r w:rsidRPr="00D2041D">
              <w:rPr>
                <w:b/>
              </w:rPr>
              <w:t>prasības</w:t>
            </w:r>
            <w:proofErr w:type="spellEnd"/>
          </w:p>
        </w:tc>
        <w:tc>
          <w:tcPr>
            <w:tcW w:w="3060" w:type="dxa"/>
            <w:shd w:val="clear" w:color="auto" w:fill="auto"/>
          </w:tcPr>
          <w:p w14:paraId="17A0D367" w14:textId="77777777" w:rsidR="00366290" w:rsidRPr="00D2041D" w:rsidRDefault="00366290" w:rsidP="00366290">
            <w:pPr>
              <w:rPr>
                <w:b/>
              </w:rPr>
            </w:pPr>
            <w:proofErr w:type="spellStart"/>
            <w:r w:rsidRPr="00D2041D">
              <w:rPr>
                <w:b/>
              </w:rPr>
              <w:t>Pretendenta</w:t>
            </w:r>
            <w:proofErr w:type="spellEnd"/>
            <w:r w:rsidRPr="00D2041D">
              <w:rPr>
                <w:b/>
              </w:rPr>
              <w:t xml:space="preserve"> </w:t>
            </w:r>
            <w:proofErr w:type="spellStart"/>
            <w:r w:rsidRPr="00D2041D">
              <w:rPr>
                <w:b/>
              </w:rPr>
              <w:t>piedāvājums</w:t>
            </w:r>
            <w:proofErr w:type="spellEnd"/>
          </w:p>
        </w:tc>
      </w:tr>
      <w:tr w:rsidR="00EE1A7E" w:rsidRPr="00D2041D" w14:paraId="65A12053" w14:textId="77777777" w:rsidTr="00A40FAE">
        <w:tc>
          <w:tcPr>
            <w:tcW w:w="1064" w:type="dxa"/>
            <w:shd w:val="clear" w:color="auto" w:fill="auto"/>
          </w:tcPr>
          <w:p w14:paraId="5B8AF94E" w14:textId="77777777" w:rsidR="00EE1A7E" w:rsidRPr="006D4E0D" w:rsidRDefault="00EE1A7E" w:rsidP="005158A0">
            <w:pPr>
              <w:numPr>
                <w:ilvl w:val="0"/>
                <w:numId w:val="53"/>
              </w:numPr>
              <w:jc w:val="center"/>
              <w:rPr>
                <w:i/>
              </w:rPr>
            </w:pPr>
          </w:p>
        </w:tc>
        <w:tc>
          <w:tcPr>
            <w:tcW w:w="2104" w:type="dxa"/>
            <w:shd w:val="clear" w:color="auto" w:fill="auto"/>
          </w:tcPr>
          <w:p w14:paraId="7D8B0B4F" w14:textId="77777777" w:rsidR="00EE1A7E" w:rsidRPr="00450496" w:rsidRDefault="0070479D" w:rsidP="00450496">
            <w:pPr>
              <w:rPr>
                <w:color w:val="000000"/>
                <w:highlight w:val="yellow"/>
              </w:rPr>
            </w:pPr>
            <w:proofErr w:type="spellStart"/>
            <w:r w:rsidRPr="0070479D">
              <w:rPr>
                <w:color w:val="000000"/>
              </w:rPr>
              <w:t>Savietojamība</w:t>
            </w:r>
            <w:proofErr w:type="spellEnd"/>
          </w:p>
        </w:tc>
        <w:tc>
          <w:tcPr>
            <w:tcW w:w="3106" w:type="dxa"/>
            <w:shd w:val="clear" w:color="auto" w:fill="auto"/>
          </w:tcPr>
          <w:p w14:paraId="5A3DDE11" w14:textId="77777777" w:rsidR="00EE1A7E" w:rsidRPr="00450496" w:rsidRDefault="004D0133" w:rsidP="004D0133">
            <w:proofErr w:type="spellStart"/>
            <w:r>
              <w:t>Savietojamas</w:t>
            </w:r>
            <w:proofErr w:type="spellEnd"/>
            <w:r>
              <w:t xml:space="preserve"> </w:t>
            </w:r>
            <w:proofErr w:type="spellStart"/>
            <w:r>
              <w:t>v</w:t>
            </w:r>
            <w:r w:rsidR="0070479D">
              <w:t>ismaz</w:t>
            </w:r>
            <w:proofErr w:type="spellEnd"/>
            <w:r w:rsidR="0070479D">
              <w:t xml:space="preserve"> </w:t>
            </w:r>
            <w:proofErr w:type="spellStart"/>
            <w:r w:rsidR="0070479D">
              <w:t>ar</w:t>
            </w:r>
            <w:proofErr w:type="spellEnd"/>
            <w:r w:rsidR="00EE1A7E" w:rsidRPr="00450496">
              <w:t xml:space="preserve"> SOCOMEC </w:t>
            </w:r>
            <w:proofErr w:type="spellStart"/>
            <w:r w:rsidR="00EE1A7E" w:rsidRPr="00450496">
              <w:t>Masterys</w:t>
            </w:r>
            <w:proofErr w:type="spellEnd"/>
            <w:r w:rsidR="00EE1A7E" w:rsidRPr="00450496">
              <w:t xml:space="preserve"> MC100 </w:t>
            </w:r>
            <w:proofErr w:type="spellStart"/>
            <w:r w:rsidR="0070479D">
              <w:t>iekārtu</w:t>
            </w:r>
            <w:proofErr w:type="spellEnd"/>
          </w:p>
        </w:tc>
        <w:tc>
          <w:tcPr>
            <w:tcW w:w="3060" w:type="dxa"/>
            <w:shd w:val="clear" w:color="auto" w:fill="auto"/>
          </w:tcPr>
          <w:p w14:paraId="127D227F" w14:textId="77777777" w:rsidR="00EE1A7E" w:rsidRPr="00366290" w:rsidRDefault="00EE1A7E" w:rsidP="00EE1A7E"/>
        </w:tc>
      </w:tr>
      <w:tr w:rsidR="00EE1A7E" w:rsidRPr="00D2041D" w14:paraId="3E31A2F9" w14:textId="77777777" w:rsidTr="00A40FAE">
        <w:tc>
          <w:tcPr>
            <w:tcW w:w="1064" w:type="dxa"/>
            <w:shd w:val="clear" w:color="auto" w:fill="auto"/>
          </w:tcPr>
          <w:p w14:paraId="71620736" w14:textId="77777777" w:rsidR="00EE1A7E" w:rsidRPr="006D4E0D" w:rsidRDefault="00EE1A7E" w:rsidP="005158A0">
            <w:pPr>
              <w:numPr>
                <w:ilvl w:val="0"/>
                <w:numId w:val="53"/>
              </w:numPr>
              <w:jc w:val="center"/>
              <w:rPr>
                <w:i/>
              </w:rPr>
            </w:pPr>
          </w:p>
        </w:tc>
        <w:tc>
          <w:tcPr>
            <w:tcW w:w="2104" w:type="dxa"/>
            <w:shd w:val="clear" w:color="auto" w:fill="auto"/>
          </w:tcPr>
          <w:p w14:paraId="58BB9482" w14:textId="77777777" w:rsidR="00EE1A7E" w:rsidRPr="00450496" w:rsidRDefault="00450496" w:rsidP="00450496">
            <w:pPr>
              <w:rPr>
                <w:color w:val="000000"/>
              </w:rPr>
            </w:pPr>
            <w:proofErr w:type="spellStart"/>
            <w:r>
              <w:rPr>
                <w:color w:val="000000"/>
              </w:rPr>
              <w:t>Nomaināmo</w:t>
            </w:r>
            <w:proofErr w:type="spellEnd"/>
            <w:r>
              <w:rPr>
                <w:color w:val="000000"/>
              </w:rPr>
              <w:t xml:space="preserve"> </w:t>
            </w:r>
            <w:proofErr w:type="spellStart"/>
            <w:r>
              <w:rPr>
                <w:color w:val="000000"/>
              </w:rPr>
              <w:t>bateriju</w:t>
            </w:r>
            <w:proofErr w:type="spellEnd"/>
            <w:r>
              <w:rPr>
                <w:color w:val="000000"/>
              </w:rPr>
              <w:t xml:space="preserve"> </w:t>
            </w:r>
            <w:proofErr w:type="spellStart"/>
            <w:r w:rsidR="00EE1A7E" w:rsidRPr="00450496">
              <w:rPr>
                <w:color w:val="000000"/>
              </w:rPr>
              <w:t>skaits</w:t>
            </w:r>
            <w:proofErr w:type="spellEnd"/>
          </w:p>
        </w:tc>
        <w:tc>
          <w:tcPr>
            <w:tcW w:w="3106" w:type="dxa"/>
            <w:shd w:val="clear" w:color="auto" w:fill="auto"/>
          </w:tcPr>
          <w:p w14:paraId="2F3D1CAA" w14:textId="77777777" w:rsidR="00EE1A7E" w:rsidRPr="00450496" w:rsidRDefault="00EE1A7E" w:rsidP="00450496">
            <w:pPr>
              <w:rPr>
                <w:color w:val="000000"/>
              </w:rPr>
            </w:pPr>
            <w:r w:rsidRPr="00450496">
              <w:rPr>
                <w:color w:val="000000"/>
              </w:rPr>
              <w:t>38 gab</w:t>
            </w:r>
            <w:r w:rsidR="00450496">
              <w:rPr>
                <w:color w:val="000000"/>
              </w:rPr>
              <w:t>.</w:t>
            </w:r>
          </w:p>
        </w:tc>
        <w:tc>
          <w:tcPr>
            <w:tcW w:w="3060" w:type="dxa"/>
            <w:shd w:val="clear" w:color="auto" w:fill="auto"/>
          </w:tcPr>
          <w:p w14:paraId="56816CA4" w14:textId="77777777" w:rsidR="00EE1A7E" w:rsidRPr="00366290" w:rsidRDefault="00EE1A7E" w:rsidP="00EE1A7E"/>
        </w:tc>
      </w:tr>
      <w:tr w:rsidR="00EE1A7E" w:rsidRPr="00D2041D" w14:paraId="691FE71B" w14:textId="77777777" w:rsidTr="00A40FAE">
        <w:tc>
          <w:tcPr>
            <w:tcW w:w="1064" w:type="dxa"/>
            <w:shd w:val="clear" w:color="auto" w:fill="auto"/>
          </w:tcPr>
          <w:p w14:paraId="11460AAB" w14:textId="77777777" w:rsidR="00EE1A7E" w:rsidRPr="006D4E0D" w:rsidRDefault="00EE1A7E" w:rsidP="005158A0">
            <w:pPr>
              <w:numPr>
                <w:ilvl w:val="0"/>
                <w:numId w:val="53"/>
              </w:numPr>
              <w:jc w:val="center"/>
              <w:rPr>
                <w:i/>
              </w:rPr>
            </w:pPr>
          </w:p>
        </w:tc>
        <w:tc>
          <w:tcPr>
            <w:tcW w:w="2104" w:type="dxa"/>
            <w:shd w:val="clear" w:color="auto" w:fill="auto"/>
          </w:tcPr>
          <w:p w14:paraId="4713FE4A" w14:textId="77777777" w:rsidR="00EE1A7E" w:rsidRPr="00450496" w:rsidRDefault="00EE1A7E" w:rsidP="00450496">
            <w:pPr>
              <w:rPr>
                <w:color w:val="000000"/>
              </w:rPr>
            </w:pPr>
            <w:proofErr w:type="spellStart"/>
            <w:r w:rsidRPr="00450496">
              <w:rPr>
                <w:color w:val="000000"/>
              </w:rPr>
              <w:t>Atbilstība</w:t>
            </w:r>
            <w:proofErr w:type="spellEnd"/>
            <w:r w:rsidRPr="00450496">
              <w:rPr>
                <w:color w:val="000000"/>
              </w:rPr>
              <w:t xml:space="preserve"> ES </w:t>
            </w:r>
            <w:proofErr w:type="spellStart"/>
            <w:r w:rsidRPr="00450496">
              <w:rPr>
                <w:color w:val="000000"/>
              </w:rPr>
              <w:t>preču</w:t>
            </w:r>
            <w:proofErr w:type="spellEnd"/>
            <w:r w:rsidRPr="00450496">
              <w:rPr>
                <w:color w:val="000000"/>
              </w:rPr>
              <w:t xml:space="preserve"> </w:t>
            </w:r>
            <w:proofErr w:type="spellStart"/>
            <w:r w:rsidRPr="00450496">
              <w:rPr>
                <w:color w:val="000000"/>
              </w:rPr>
              <w:t>drošuma</w:t>
            </w:r>
            <w:proofErr w:type="spellEnd"/>
            <w:r w:rsidRPr="00450496">
              <w:rPr>
                <w:color w:val="000000"/>
              </w:rPr>
              <w:t xml:space="preserve">, </w:t>
            </w:r>
            <w:proofErr w:type="spellStart"/>
            <w:r w:rsidRPr="00450496">
              <w:rPr>
                <w:color w:val="000000"/>
              </w:rPr>
              <w:t>veselības</w:t>
            </w:r>
            <w:proofErr w:type="spellEnd"/>
            <w:r w:rsidRPr="00450496">
              <w:rPr>
                <w:color w:val="000000"/>
              </w:rPr>
              <w:t xml:space="preserve"> un vides </w:t>
            </w:r>
            <w:proofErr w:type="spellStart"/>
            <w:r w:rsidRPr="00450496">
              <w:rPr>
                <w:color w:val="000000"/>
              </w:rPr>
              <w:t>aizsardzības</w:t>
            </w:r>
            <w:proofErr w:type="spellEnd"/>
            <w:r w:rsidRPr="00450496">
              <w:rPr>
                <w:color w:val="000000"/>
              </w:rPr>
              <w:t xml:space="preserve"> </w:t>
            </w:r>
            <w:proofErr w:type="spellStart"/>
            <w:r w:rsidRPr="00450496">
              <w:rPr>
                <w:color w:val="000000"/>
              </w:rPr>
              <w:t>prasībām</w:t>
            </w:r>
            <w:proofErr w:type="spellEnd"/>
          </w:p>
        </w:tc>
        <w:tc>
          <w:tcPr>
            <w:tcW w:w="3106" w:type="dxa"/>
            <w:shd w:val="clear" w:color="auto" w:fill="auto"/>
          </w:tcPr>
          <w:p w14:paraId="650F3140" w14:textId="77777777" w:rsidR="00EE1A7E" w:rsidRPr="00450496" w:rsidRDefault="00EE1A7E" w:rsidP="00450496">
            <w:pPr>
              <w:rPr>
                <w:color w:val="000000"/>
              </w:rPr>
            </w:pPr>
            <w:proofErr w:type="spellStart"/>
            <w:r w:rsidRPr="00450496">
              <w:rPr>
                <w:color w:val="000000"/>
              </w:rPr>
              <w:t>Obligāts</w:t>
            </w:r>
            <w:proofErr w:type="spellEnd"/>
            <w:r w:rsidRPr="00450496">
              <w:rPr>
                <w:color w:val="000000"/>
              </w:rPr>
              <w:t xml:space="preserve"> CE </w:t>
            </w:r>
            <w:proofErr w:type="spellStart"/>
            <w:r w:rsidRPr="00450496">
              <w:rPr>
                <w:color w:val="000000"/>
              </w:rPr>
              <w:t>marķējums</w:t>
            </w:r>
            <w:proofErr w:type="spellEnd"/>
          </w:p>
        </w:tc>
        <w:tc>
          <w:tcPr>
            <w:tcW w:w="3060" w:type="dxa"/>
            <w:shd w:val="clear" w:color="auto" w:fill="auto"/>
          </w:tcPr>
          <w:p w14:paraId="12E15253" w14:textId="77777777" w:rsidR="00EE1A7E" w:rsidRPr="00366290" w:rsidRDefault="00EE1A7E" w:rsidP="00EE1A7E"/>
        </w:tc>
      </w:tr>
      <w:tr w:rsidR="00EE1A7E" w:rsidRPr="00D2041D" w14:paraId="6C1A7231" w14:textId="77777777" w:rsidTr="00A40FAE">
        <w:tc>
          <w:tcPr>
            <w:tcW w:w="1064" w:type="dxa"/>
            <w:shd w:val="clear" w:color="auto" w:fill="auto"/>
          </w:tcPr>
          <w:p w14:paraId="07F1F66A" w14:textId="77777777" w:rsidR="00EE1A7E" w:rsidRPr="006D4E0D" w:rsidRDefault="00EE1A7E" w:rsidP="005158A0">
            <w:pPr>
              <w:numPr>
                <w:ilvl w:val="0"/>
                <w:numId w:val="53"/>
              </w:numPr>
              <w:jc w:val="center"/>
              <w:rPr>
                <w:i/>
              </w:rPr>
            </w:pPr>
          </w:p>
        </w:tc>
        <w:tc>
          <w:tcPr>
            <w:tcW w:w="2104" w:type="dxa"/>
            <w:shd w:val="clear" w:color="auto" w:fill="auto"/>
          </w:tcPr>
          <w:p w14:paraId="688700CB" w14:textId="77777777" w:rsidR="00EE1A7E" w:rsidRPr="00450496" w:rsidRDefault="00450496" w:rsidP="00450496">
            <w:pPr>
              <w:rPr>
                <w:color w:val="000000"/>
              </w:rPr>
            </w:pPr>
            <w:proofErr w:type="spellStart"/>
            <w:r>
              <w:rPr>
                <w:color w:val="000000"/>
              </w:rPr>
              <w:t>K</w:t>
            </w:r>
            <w:r w:rsidR="00EE1A7E" w:rsidRPr="00450496">
              <w:rPr>
                <w:color w:val="000000"/>
              </w:rPr>
              <w:t>alpošanas</w:t>
            </w:r>
            <w:proofErr w:type="spellEnd"/>
            <w:r w:rsidR="00EE1A7E" w:rsidRPr="00450496">
              <w:rPr>
                <w:color w:val="000000"/>
              </w:rPr>
              <w:t xml:space="preserve"> </w:t>
            </w:r>
            <w:proofErr w:type="spellStart"/>
            <w:r w:rsidR="00EE1A7E" w:rsidRPr="00450496">
              <w:rPr>
                <w:color w:val="000000"/>
              </w:rPr>
              <w:t>laiks</w:t>
            </w:r>
            <w:proofErr w:type="spellEnd"/>
          </w:p>
        </w:tc>
        <w:tc>
          <w:tcPr>
            <w:tcW w:w="3106" w:type="dxa"/>
            <w:shd w:val="clear" w:color="auto" w:fill="auto"/>
          </w:tcPr>
          <w:p w14:paraId="1E36661B" w14:textId="77777777" w:rsidR="00EE1A7E" w:rsidRPr="00450496" w:rsidRDefault="00450496" w:rsidP="004D0133">
            <w:pPr>
              <w:rPr>
                <w:color w:val="000000"/>
              </w:rPr>
            </w:pPr>
            <w:proofErr w:type="spellStart"/>
            <w:r>
              <w:rPr>
                <w:color w:val="000000"/>
              </w:rPr>
              <w:t>V</w:t>
            </w:r>
            <w:r w:rsidR="00EE1A7E" w:rsidRPr="00450496">
              <w:rPr>
                <w:color w:val="000000"/>
              </w:rPr>
              <w:t>ismaz</w:t>
            </w:r>
            <w:proofErr w:type="spellEnd"/>
            <w:r w:rsidR="00EE1A7E" w:rsidRPr="00450496">
              <w:rPr>
                <w:color w:val="000000"/>
              </w:rPr>
              <w:t xml:space="preserve"> 8 </w:t>
            </w:r>
            <w:proofErr w:type="spellStart"/>
            <w:r w:rsidR="00EE1A7E" w:rsidRPr="00450496">
              <w:rPr>
                <w:color w:val="000000"/>
              </w:rPr>
              <w:t>gadi</w:t>
            </w:r>
            <w:proofErr w:type="spellEnd"/>
            <w:r w:rsidR="00EE1A7E" w:rsidRPr="00450496">
              <w:rPr>
                <w:color w:val="000000"/>
              </w:rPr>
              <w:t xml:space="preserve"> pie 20</w:t>
            </w:r>
            <w:r w:rsidR="00EE1A7E" w:rsidRPr="004D0133">
              <w:rPr>
                <w:color w:val="000000"/>
                <w:vertAlign w:val="superscript"/>
              </w:rPr>
              <w:t>◦</w:t>
            </w:r>
            <w:r w:rsidR="004D0133" w:rsidRPr="00450496">
              <w:rPr>
                <w:color w:val="000000"/>
              </w:rPr>
              <w:t xml:space="preserve"> C</w:t>
            </w:r>
          </w:p>
        </w:tc>
        <w:tc>
          <w:tcPr>
            <w:tcW w:w="3060" w:type="dxa"/>
            <w:shd w:val="clear" w:color="auto" w:fill="auto"/>
          </w:tcPr>
          <w:p w14:paraId="27F7E50A" w14:textId="77777777" w:rsidR="00EE1A7E" w:rsidRPr="00366290" w:rsidRDefault="00EE1A7E" w:rsidP="00EE1A7E"/>
        </w:tc>
      </w:tr>
      <w:tr w:rsidR="00EE1A7E" w:rsidRPr="00D2041D" w14:paraId="2C0EB57C" w14:textId="77777777" w:rsidTr="00A40FAE">
        <w:tc>
          <w:tcPr>
            <w:tcW w:w="1064" w:type="dxa"/>
            <w:shd w:val="clear" w:color="auto" w:fill="auto"/>
          </w:tcPr>
          <w:p w14:paraId="4D9BBF88" w14:textId="77777777" w:rsidR="00EE1A7E" w:rsidRPr="006D4E0D" w:rsidRDefault="00EE1A7E" w:rsidP="005158A0">
            <w:pPr>
              <w:numPr>
                <w:ilvl w:val="0"/>
                <w:numId w:val="53"/>
              </w:numPr>
              <w:jc w:val="center"/>
              <w:rPr>
                <w:i/>
              </w:rPr>
            </w:pPr>
          </w:p>
        </w:tc>
        <w:tc>
          <w:tcPr>
            <w:tcW w:w="2104" w:type="dxa"/>
            <w:shd w:val="clear" w:color="auto" w:fill="auto"/>
          </w:tcPr>
          <w:p w14:paraId="6B0F9673" w14:textId="77777777" w:rsidR="00EE1A7E" w:rsidRPr="00450496" w:rsidRDefault="00450496" w:rsidP="00450496">
            <w:pPr>
              <w:rPr>
                <w:color w:val="000000"/>
              </w:rPr>
            </w:pPr>
            <w:proofErr w:type="spellStart"/>
            <w:r>
              <w:rPr>
                <w:color w:val="000000"/>
              </w:rPr>
              <w:t>I</w:t>
            </w:r>
            <w:r w:rsidR="00EE1A7E" w:rsidRPr="00450496">
              <w:rPr>
                <w:color w:val="000000"/>
              </w:rPr>
              <w:t>zmēri</w:t>
            </w:r>
            <w:proofErr w:type="spellEnd"/>
            <w:r w:rsidR="00EE1A7E" w:rsidRPr="00450496">
              <w:rPr>
                <w:color w:val="000000"/>
              </w:rPr>
              <w:t xml:space="preserve"> </w:t>
            </w:r>
            <w:r>
              <w:rPr>
                <w:color w:val="000000"/>
              </w:rPr>
              <w:t>(</w:t>
            </w:r>
            <w:proofErr w:type="spellStart"/>
            <w:r>
              <w:rPr>
                <w:color w:val="000000"/>
              </w:rPr>
              <w:t>garums</w:t>
            </w:r>
            <w:proofErr w:type="spellEnd"/>
            <w:r>
              <w:rPr>
                <w:color w:val="000000"/>
              </w:rPr>
              <w:t xml:space="preserve"> x </w:t>
            </w:r>
            <w:proofErr w:type="spellStart"/>
            <w:r>
              <w:rPr>
                <w:color w:val="000000"/>
              </w:rPr>
              <w:t>platums</w:t>
            </w:r>
            <w:proofErr w:type="spellEnd"/>
            <w:r>
              <w:rPr>
                <w:color w:val="000000"/>
              </w:rPr>
              <w:t xml:space="preserve"> x </w:t>
            </w:r>
            <w:proofErr w:type="spellStart"/>
            <w:r>
              <w:rPr>
                <w:color w:val="000000"/>
              </w:rPr>
              <w:t>augstums</w:t>
            </w:r>
            <w:proofErr w:type="spellEnd"/>
            <w:r>
              <w:rPr>
                <w:color w:val="000000"/>
              </w:rPr>
              <w:t>)</w:t>
            </w:r>
          </w:p>
        </w:tc>
        <w:tc>
          <w:tcPr>
            <w:tcW w:w="3106" w:type="dxa"/>
            <w:shd w:val="clear" w:color="auto" w:fill="auto"/>
          </w:tcPr>
          <w:p w14:paraId="500BB602" w14:textId="77777777" w:rsidR="00EE1A7E" w:rsidRPr="00450496" w:rsidRDefault="00EE1A7E" w:rsidP="00450496">
            <w:pPr>
              <w:rPr>
                <w:color w:val="000000"/>
              </w:rPr>
            </w:pPr>
            <w:r w:rsidRPr="00450496">
              <w:rPr>
                <w:color w:val="000000"/>
              </w:rPr>
              <w:t xml:space="preserve">305(±1mm)x173(±1mm)x223   (±2mm) </w:t>
            </w:r>
          </w:p>
        </w:tc>
        <w:tc>
          <w:tcPr>
            <w:tcW w:w="3060" w:type="dxa"/>
            <w:shd w:val="clear" w:color="auto" w:fill="auto"/>
          </w:tcPr>
          <w:p w14:paraId="6C524ADB" w14:textId="77777777" w:rsidR="00EE1A7E" w:rsidRPr="00366290" w:rsidRDefault="00EE1A7E" w:rsidP="00EE1A7E"/>
        </w:tc>
      </w:tr>
      <w:tr w:rsidR="00EE1A7E" w:rsidRPr="00D2041D" w14:paraId="32F7461F" w14:textId="77777777" w:rsidTr="00A40FAE">
        <w:tc>
          <w:tcPr>
            <w:tcW w:w="1064" w:type="dxa"/>
            <w:shd w:val="clear" w:color="auto" w:fill="auto"/>
          </w:tcPr>
          <w:p w14:paraId="4B552EB0" w14:textId="77777777" w:rsidR="00EE1A7E" w:rsidRPr="006D4E0D" w:rsidRDefault="00EE1A7E" w:rsidP="005158A0">
            <w:pPr>
              <w:numPr>
                <w:ilvl w:val="0"/>
                <w:numId w:val="53"/>
              </w:numPr>
              <w:jc w:val="center"/>
              <w:rPr>
                <w:i/>
              </w:rPr>
            </w:pPr>
          </w:p>
        </w:tc>
        <w:tc>
          <w:tcPr>
            <w:tcW w:w="2104" w:type="dxa"/>
            <w:shd w:val="clear" w:color="auto" w:fill="auto"/>
          </w:tcPr>
          <w:p w14:paraId="1DECEB35" w14:textId="77777777" w:rsidR="00EE1A7E" w:rsidRPr="00450496" w:rsidRDefault="00450496" w:rsidP="00450496">
            <w:pPr>
              <w:rPr>
                <w:color w:val="000000"/>
              </w:rPr>
            </w:pPr>
            <w:proofErr w:type="spellStart"/>
            <w:r>
              <w:rPr>
                <w:color w:val="000000"/>
              </w:rPr>
              <w:t>S</w:t>
            </w:r>
            <w:r w:rsidR="00EE1A7E" w:rsidRPr="00450496">
              <w:rPr>
                <w:color w:val="000000"/>
              </w:rPr>
              <w:t>vars</w:t>
            </w:r>
            <w:proofErr w:type="spellEnd"/>
          </w:p>
        </w:tc>
        <w:tc>
          <w:tcPr>
            <w:tcW w:w="3106" w:type="dxa"/>
            <w:shd w:val="clear" w:color="auto" w:fill="auto"/>
          </w:tcPr>
          <w:p w14:paraId="25081EDB" w14:textId="77777777" w:rsidR="00EE1A7E" w:rsidRPr="00450496" w:rsidRDefault="0070479D" w:rsidP="00450496">
            <w:pPr>
              <w:rPr>
                <w:color w:val="000000"/>
              </w:rPr>
            </w:pPr>
            <w:r>
              <w:rPr>
                <w:color w:val="000000"/>
              </w:rPr>
              <w:t>N</w:t>
            </w:r>
            <w:r w:rsidR="00EE1A7E" w:rsidRPr="00450496">
              <w:rPr>
                <w:color w:val="000000"/>
              </w:rPr>
              <w:t xml:space="preserve">e </w:t>
            </w:r>
            <w:proofErr w:type="spellStart"/>
            <w:r w:rsidR="00EE1A7E" w:rsidRPr="00450496">
              <w:rPr>
                <w:color w:val="000000"/>
              </w:rPr>
              <w:t>mazāk</w:t>
            </w:r>
            <w:r w:rsidR="004D0133">
              <w:rPr>
                <w:color w:val="000000"/>
              </w:rPr>
              <w:t>s</w:t>
            </w:r>
            <w:proofErr w:type="spellEnd"/>
            <w:r w:rsidR="00EE1A7E" w:rsidRPr="00450496">
              <w:rPr>
                <w:color w:val="000000"/>
              </w:rPr>
              <w:t xml:space="preserve"> </w:t>
            </w:r>
            <w:proofErr w:type="spellStart"/>
            <w:r w:rsidR="00EE1A7E" w:rsidRPr="00450496">
              <w:rPr>
                <w:color w:val="000000"/>
              </w:rPr>
              <w:t>kā</w:t>
            </w:r>
            <w:proofErr w:type="spellEnd"/>
            <w:r w:rsidR="00EE1A7E" w:rsidRPr="00450496">
              <w:rPr>
                <w:color w:val="000000"/>
              </w:rPr>
              <w:t xml:space="preserve"> 36 kg</w:t>
            </w:r>
          </w:p>
        </w:tc>
        <w:tc>
          <w:tcPr>
            <w:tcW w:w="3060" w:type="dxa"/>
            <w:shd w:val="clear" w:color="auto" w:fill="auto"/>
          </w:tcPr>
          <w:p w14:paraId="43947FCA" w14:textId="77777777" w:rsidR="00EE1A7E" w:rsidRPr="00366290" w:rsidRDefault="00EE1A7E" w:rsidP="00EE1A7E"/>
        </w:tc>
      </w:tr>
      <w:tr w:rsidR="00EE1A7E" w:rsidRPr="00D2041D" w14:paraId="5169B6FC" w14:textId="77777777" w:rsidTr="00A40FAE">
        <w:tc>
          <w:tcPr>
            <w:tcW w:w="1064" w:type="dxa"/>
            <w:shd w:val="clear" w:color="auto" w:fill="auto"/>
          </w:tcPr>
          <w:p w14:paraId="5349CFA7" w14:textId="77777777" w:rsidR="00EE1A7E" w:rsidRPr="006D4E0D" w:rsidRDefault="00EE1A7E" w:rsidP="005158A0">
            <w:pPr>
              <w:numPr>
                <w:ilvl w:val="0"/>
                <w:numId w:val="53"/>
              </w:numPr>
              <w:jc w:val="center"/>
              <w:rPr>
                <w:i/>
              </w:rPr>
            </w:pPr>
          </w:p>
        </w:tc>
        <w:tc>
          <w:tcPr>
            <w:tcW w:w="2104" w:type="dxa"/>
            <w:shd w:val="clear" w:color="auto" w:fill="auto"/>
          </w:tcPr>
          <w:p w14:paraId="51B022F1" w14:textId="77777777" w:rsidR="00EE1A7E" w:rsidRPr="00450496" w:rsidRDefault="00450496" w:rsidP="00450496">
            <w:pPr>
              <w:rPr>
                <w:color w:val="000000"/>
              </w:rPr>
            </w:pPr>
            <w:proofErr w:type="spellStart"/>
            <w:r>
              <w:rPr>
                <w:color w:val="000000"/>
              </w:rPr>
              <w:t>Nominālais</w:t>
            </w:r>
            <w:proofErr w:type="spellEnd"/>
            <w:r>
              <w:rPr>
                <w:color w:val="000000"/>
              </w:rPr>
              <w:t xml:space="preserve"> </w:t>
            </w:r>
            <w:proofErr w:type="spellStart"/>
            <w:r>
              <w:rPr>
                <w:color w:val="000000"/>
              </w:rPr>
              <w:t>s</w:t>
            </w:r>
            <w:r w:rsidR="00EE1A7E" w:rsidRPr="00450496">
              <w:rPr>
                <w:color w:val="000000"/>
              </w:rPr>
              <w:t>priegums</w:t>
            </w:r>
            <w:proofErr w:type="spellEnd"/>
          </w:p>
        </w:tc>
        <w:tc>
          <w:tcPr>
            <w:tcW w:w="3106" w:type="dxa"/>
            <w:shd w:val="clear" w:color="auto" w:fill="auto"/>
          </w:tcPr>
          <w:p w14:paraId="6D395941" w14:textId="77777777" w:rsidR="00EE1A7E" w:rsidRPr="00450496" w:rsidRDefault="00EE1A7E" w:rsidP="00450496">
            <w:pPr>
              <w:rPr>
                <w:color w:val="000000"/>
              </w:rPr>
            </w:pPr>
            <w:r w:rsidRPr="00450496">
              <w:rPr>
                <w:color w:val="000000"/>
              </w:rPr>
              <w:t>12V</w:t>
            </w:r>
          </w:p>
        </w:tc>
        <w:tc>
          <w:tcPr>
            <w:tcW w:w="3060" w:type="dxa"/>
            <w:shd w:val="clear" w:color="auto" w:fill="auto"/>
          </w:tcPr>
          <w:p w14:paraId="4C220D6C" w14:textId="77777777" w:rsidR="00EE1A7E" w:rsidRPr="00366290" w:rsidRDefault="00EE1A7E" w:rsidP="00EE1A7E"/>
        </w:tc>
      </w:tr>
      <w:tr w:rsidR="00EE1A7E" w:rsidRPr="00D2041D" w14:paraId="4795E684" w14:textId="77777777" w:rsidTr="00A40FAE">
        <w:tc>
          <w:tcPr>
            <w:tcW w:w="1064" w:type="dxa"/>
            <w:shd w:val="clear" w:color="auto" w:fill="auto"/>
          </w:tcPr>
          <w:p w14:paraId="5F9DB7B6" w14:textId="77777777" w:rsidR="00EE1A7E" w:rsidRPr="006D4E0D" w:rsidRDefault="00EE1A7E" w:rsidP="005158A0">
            <w:pPr>
              <w:numPr>
                <w:ilvl w:val="0"/>
                <w:numId w:val="53"/>
              </w:numPr>
              <w:jc w:val="center"/>
              <w:rPr>
                <w:i/>
              </w:rPr>
            </w:pPr>
          </w:p>
        </w:tc>
        <w:tc>
          <w:tcPr>
            <w:tcW w:w="2104" w:type="dxa"/>
            <w:shd w:val="clear" w:color="auto" w:fill="auto"/>
          </w:tcPr>
          <w:p w14:paraId="409DBCF9" w14:textId="77777777" w:rsidR="00EE1A7E" w:rsidRPr="00450496" w:rsidRDefault="00EE1A7E" w:rsidP="00450496">
            <w:pPr>
              <w:rPr>
                <w:color w:val="000000"/>
              </w:rPr>
            </w:pPr>
            <w:proofErr w:type="spellStart"/>
            <w:r w:rsidRPr="00450496">
              <w:rPr>
                <w:color w:val="000000"/>
              </w:rPr>
              <w:t>Pievienojums</w:t>
            </w:r>
            <w:proofErr w:type="spellEnd"/>
          </w:p>
        </w:tc>
        <w:tc>
          <w:tcPr>
            <w:tcW w:w="3106" w:type="dxa"/>
            <w:shd w:val="clear" w:color="auto" w:fill="auto"/>
          </w:tcPr>
          <w:p w14:paraId="7E677FF5" w14:textId="77777777" w:rsidR="00EE1A7E" w:rsidRPr="00450496" w:rsidRDefault="00EE1A7E" w:rsidP="00450496">
            <w:pPr>
              <w:rPr>
                <w:color w:val="000000"/>
              </w:rPr>
            </w:pPr>
            <w:proofErr w:type="spellStart"/>
            <w:r w:rsidRPr="00450496">
              <w:rPr>
                <w:color w:val="000000"/>
              </w:rPr>
              <w:t>Skrūve</w:t>
            </w:r>
            <w:proofErr w:type="spellEnd"/>
            <w:r w:rsidRPr="00450496">
              <w:rPr>
                <w:color w:val="000000"/>
              </w:rPr>
              <w:t xml:space="preserve"> M6</w:t>
            </w:r>
          </w:p>
        </w:tc>
        <w:tc>
          <w:tcPr>
            <w:tcW w:w="3060" w:type="dxa"/>
            <w:shd w:val="clear" w:color="auto" w:fill="auto"/>
          </w:tcPr>
          <w:p w14:paraId="63A4E299" w14:textId="77777777" w:rsidR="00EE1A7E" w:rsidRPr="00366290" w:rsidRDefault="00EE1A7E" w:rsidP="00EE1A7E"/>
        </w:tc>
      </w:tr>
      <w:tr w:rsidR="00450496" w:rsidRPr="00D2041D" w14:paraId="133ABBA1" w14:textId="77777777" w:rsidTr="00A40FAE">
        <w:tc>
          <w:tcPr>
            <w:tcW w:w="1064" w:type="dxa"/>
            <w:shd w:val="clear" w:color="auto" w:fill="auto"/>
          </w:tcPr>
          <w:p w14:paraId="5CB9351C" w14:textId="77777777" w:rsidR="00450496" w:rsidRPr="006D4E0D" w:rsidRDefault="00450496" w:rsidP="005158A0">
            <w:pPr>
              <w:numPr>
                <w:ilvl w:val="0"/>
                <w:numId w:val="53"/>
              </w:numPr>
              <w:jc w:val="center"/>
              <w:rPr>
                <w:i/>
              </w:rPr>
            </w:pPr>
          </w:p>
        </w:tc>
        <w:tc>
          <w:tcPr>
            <w:tcW w:w="2104" w:type="dxa"/>
            <w:shd w:val="clear" w:color="auto" w:fill="auto"/>
          </w:tcPr>
          <w:p w14:paraId="4837673C" w14:textId="77777777" w:rsidR="00450496" w:rsidRPr="00450496" w:rsidRDefault="00450496" w:rsidP="00450496">
            <w:proofErr w:type="spellStart"/>
            <w:r>
              <w:rPr>
                <w:color w:val="000000"/>
              </w:rPr>
              <w:t>I</w:t>
            </w:r>
            <w:r w:rsidRPr="00450496">
              <w:rPr>
                <w:color w:val="000000"/>
              </w:rPr>
              <w:t>ekšējā</w:t>
            </w:r>
            <w:proofErr w:type="spellEnd"/>
            <w:r w:rsidRPr="00450496">
              <w:rPr>
                <w:color w:val="000000"/>
              </w:rPr>
              <w:t xml:space="preserve"> </w:t>
            </w:r>
            <w:proofErr w:type="spellStart"/>
            <w:r w:rsidRPr="00450496">
              <w:rPr>
                <w:color w:val="000000"/>
              </w:rPr>
              <w:t>pretestība</w:t>
            </w:r>
            <w:proofErr w:type="spellEnd"/>
          </w:p>
        </w:tc>
        <w:tc>
          <w:tcPr>
            <w:tcW w:w="3106" w:type="dxa"/>
            <w:shd w:val="clear" w:color="auto" w:fill="auto"/>
          </w:tcPr>
          <w:p w14:paraId="10805080" w14:textId="77777777" w:rsidR="00450496" w:rsidRPr="00450496" w:rsidRDefault="0070479D" w:rsidP="00450496">
            <w:pPr>
              <w:spacing w:before="57" w:after="57"/>
              <w:rPr>
                <w:color w:val="000000"/>
              </w:rPr>
            </w:pPr>
            <w:r>
              <w:rPr>
                <w:color w:val="000000"/>
              </w:rPr>
              <w:t>N</w:t>
            </w:r>
            <w:r w:rsidR="00450496" w:rsidRPr="00450496">
              <w:rPr>
                <w:color w:val="000000"/>
              </w:rPr>
              <w:t xml:space="preserve">e </w:t>
            </w:r>
            <w:proofErr w:type="spellStart"/>
            <w:r w:rsidR="00450496" w:rsidRPr="00450496">
              <w:rPr>
                <w:color w:val="000000"/>
              </w:rPr>
              <w:t>vairāk</w:t>
            </w:r>
            <w:proofErr w:type="spellEnd"/>
            <w:r w:rsidR="00450496" w:rsidRPr="00450496">
              <w:rPr>
                <w:color w:val="000000"/>
              </w:rPr>
              <w:t xml:space="preserve"> </w:t>
            </w:r>
            <w:proofErr w:type="spellStart"/>
            <w:r w:rsidR="00450496" w:rsidRPr="00450496">
              <w:rPr>
                <w:color w:val="000000"/>
              </w:rPr>
              <w:t>kā</w:t>
            </w:r>
            <w:proofErr w:type="spellEnd"/>
            <w:r w:rsidR="00450496" w:rsidRPr="00450496">
              <w:rPr>
                <w:color w:val="000000"/>
              </w:rPr>
              <w:t xml:space="preserve"> 6 mΩ</w:t>
            </w:r>
          </w:p>
        </w:tc>
        <w:tc>
          <w:tcPr>
            <w:tcW w:w="3060" w:type="dxa"/>
            <w:shd w:val="clear" w:color="auto" w:fill="auto"/>
          </w:tcPr>
          <w:p w14:paraId="259D00F7" w14:textId="77777777" w:rsidR="00450496" w:rsidRPr="00366290" w:rsidRDefault="00450496" w:rsidP="00450496"/>
        </w:tc>
      </w:tr>
      <w:tr w:rsidR="00450496" w:rsidRPr="00D2041D" w14:paraId="73B97A3C" w14:textId="77777777" w:rsidTr="00A40FAE">
        <w:tc>
          <w:tcPr>
            <w:tcW w:w="1064" w:type="dxa"/>
            <w:shd w:val="clear" w:color="auto" w:fill="auto"/>
          </w:tcPr>
          <w:p w14:paraId="4F3CD64B" w14:textId="77777777" w:rsidR="00450496" w:rsidRPr="006D4E0D" w:rsidRDefault="00450496" w:rsidP="005158A0">
            <w:pPr>
              <w:numPr>
                <w:ilvl w:val="0"/>
                <w:numId w:val="53"/>
              </w:numPr>
              <w:jc w:val="center"/>
              <w:rPr>
                <w:i/>
              </w:rPr>
            </w:pPr>
          </w:p>
        </w:tc>
        <w:tc>
          <w:tcPr>
            <w:tcW w:w="2104" w:type="dxa"/>
            <w:shd w:val="clear" w:color="auto" w:fill="auto"/>
          </w:tcPr>
          <w:p w14:paraId="6BF5EE09" w14:textId="77777777" w:rsidR="00450496" w:rsidRPr="00450496" w:rsidRDefault="00450496" w:rsidP="00450496">
            <w:proofErr w:type="spellStart"/>
            <w:r w:rsidRPr="00450496">
              <w:rPr>
                <w:color w:val="000000"/>
              </w:rPr>
              <w:t>Izlādes</w:t>
            </w:r>
            <w:proofErr w:type="spellEnd"/>
            <w:r w:rsidRPr="00450496">
              <w:rPr>
                <w:color w:val="000000"/>
              </w:rPr>
              <w:t xml:space="preserve"> </w:t>
            </w:r>
            <w:proofErr w:type="spellStart"/>
            <w:r w:rsidRPr="00450496">
              <w:rPr>
                <w:color w:val="000000"/>
              </w:rPr>
              <w:t>parametri</w:t>
            </w:r>
            <w:proofErr w:type="spellEnd"/>
          </w:p>
        </w:tc>
        <w:tc>
          <w:tcPr>
            <w:tcW w:w="3106" w:type="dxa"/>
            <w:shd w:val="clear" w:color="auto" w:fill="auto"/>
          </w:tcPr>
          <w:p w14:paraId="54B9B399" w14:textId="77777777" w:rsidR="0070479D" w:rsidRDefault="00450496" w:rsidP="005158A0">
            <w:pPr>
              <w:numPr>
                <w:ilvl w:val="0"/>
                <w:numId w:val="52"/>
              </w:numPr>
              <w:ind w:left="238" w:hanging="238"/>
              <w:rPr>
                <w:color w:val="000000"/>
              </w:rPr>
            </w:pPr>
            <w:r>
              <w:rPr>
                <w:color w:val="000000"/>
              </w:rPr>
              <w:t xml:space="preserve">Ne </w:t>
            </w:r>
            <w:proofErr w:type="spellStart"/>
            <w:r>
              <w:rPr>
                <w:color w:val="000000"/>
              </w:rPr>
              <w:t>vairāk</w:t>
            </w:r>
            <w:proofErr w:type="spellEnd"/>
            <w:r>
              <w:rPr>
                <w:color w:val="000000"/>
              </w:rPr>
              <w:t xml:space="preserve"> </w:t>
            </w:r>
            <w:proofErr w:type="spellStart"/>
            <w:r>
              <w:rPr>
                <w:color w:val="000000"/>
              </w:rPr>
              <w:t>kā</w:t>
            </w:r>
            <w:proofErr w:type="spellEnd"/>
            <w:r>
              <w:rPr>
                <w:color w:val="000000"/>
              </w:rPr>
              <w:t xml:space="preserve"> </w:t>
            </w:r>
            <w:r w:rsidRPr="00450496">
              <w:rPr>
                <w:color w:val="000000"/>
              </w:rPr>
              <w:t>10 min</w:t>
            </w:r>
            <w:r w:rsidR="004D0133">
              <w:rPr>
                <w:color w:val="000000"/>
              </w:rPr>
              <w:t>.</w:t>
            </w:r>
            <w:r w:rsidRPr="00450496">
              <w:rPr>
                <w:color w:val="000000"/>
              </w:rPr>
              <w:t xml:space="preserve"> </w:t>
            </w:r>
            <w:proofErr w:type="spellStart"/>
            <w:r w:rsidRPr="00450496">
              <w:rPr>
                <w:color w:val="000000"/>
              </w:rPr>
              <w:t>līdz</w:t>
            </w:r>
            <w:proofErr w:type="spellEnd"/>
            <w:r w:rsidRPr="00450496">
              <w:rPr>
                <w:color w:val="000000"/>
              </w:rPr>
              <w:t xml:space="preserve"> 1.6V/cell</w:t>
            </w:r>
            <w:r>
              <w:rPr>
                <w:color w:val="000000"/>
              </w:rPr>
              <w:t>,</w:t>
            </w:r>
            <w:r w:rsidRPr="00450496">
              <w:rPr>
                <w:color w:val="000000"/>
              </w:rPr>
              <w:t xml:space="preserve"> 490W/cell</w:t>
            </w:r>
            <w:r>
              <w:rPr>
                <w:color w:val="000000"/>
              </w:rPr>
              <w:t>;</w:t>
            </w:r>
          </w:p>
          <w:p w14:paraId="732BD6CF" w14:textId="77777777" w:rsidR="0070479D" w:rsidRDefault="00450496" w:rsidP="005158A0">
            <w:pPr>
              <w:numPr>
                <w:ilvl w:val="0"/>
                <w:numId w:val="52"/>
              </w:numPr>
              <w:ind w:left="238" w:hanging="238"/>
              <w:rPr>
                <w:color w:val="000000"/>
              </w:rPr>
            </w:pPr>
            <w:r>
              <w:rPr>
                <w:color w:val="000000"/>
              </w:rPr>
              <w:t xml:space="preserve">Ne </w:t>
            </w:r>
            <w:proofErr w:type="spellStart"/>
            <w:r>
              <w:rPr>
                <w:color w:val="000000"/>
              </w:rPr>
              <w:t>vairāk</w:t>
            </w:r>
            <w:proofErr w:type="spellEnd"/>
            <w:r>
              <w:rPr>
                <w:color w:val="000000"/>
              </w:rPr>
              <w:t xml:space="preserve"> </w:t>
            </w:r>
            <w:proofErr w:type="spellStart"/>
            <w:r>
              <w:rPr>
                <w:color w:val="000000"/>
              </w:rPr>
              <w:t>kā</w:t>
            </w:r>
            <w:proofErr w:type="spellEnd"/>
            <w:r>
              <w:rPr>
                <w:color w:val="000000"/>
              </w:rPr>
              <w:t xml:space="preserve"> </w:t>
            </w:r>
            <w:r w:rsidRPr="00450496">
              <w:rPr>
                <w:color w:val="000000"/>
              </w:rPr>
              <w:t>5 min</w:t>
            </w:r>
            <w:r w:rsidR="004D0133">
              <w:rPr>
                <w:color w:val="000000"/>
              </w:rPr>
              <w:t>.</w:t>
            </w:r>
            <w:r w:rsidRPr="00450496">
              <w:rPr>
                <w:color w:val="000000"/>
              </w:rPr>
              <w:t xml:space="preserve"> </w:t>
            </w:r>
            <w:proofErr w:type="spellStart"/>
            <w:r w:rsidRPr="00450496">
              <w:rPr>
                <w:color w:val="000000"/>
              </w:rPr>
              <w:t>līdz</w:t>
            </w:r>
            <w:proofErr w:type="spellEnd"/>
            <w:r w:rsidRPr="00450496">
              <w:rPr>
                <w:color w:val="000000"/>
              </w:rPr>
              <w:t xml:space="preserve"> 1.6V/cell</w:t>
            </w:r>
            <w:r>
              <w:rPr>
                <w:color w:val="000000"/>
              </w:rPr>
              <w:t>,</w:t>
            </w:r>
            <w:r w:rsidRPr="00450496">
              <w:rPr>
                <w:color w:val="000000"/>
              </w:rPr>
              <w:t xml:space="preserve"> 650 W/cell</w:t>
            </w:r>
            <w:r>
              <w:rPr>
                <w:color w:val="000000"/>
              </w:rPr>
              <w:t>;</w:t>
            </w:r>
          </w:p>
          <w:p w14:paraId="73DCC86B" w14:textId="77777777" w:rsidR="00450496" w:rsidRPr="00450496" w:rsidRDefault="00450496" w:rsidP="005158A0">
            <w:pPr>
              <w:numPr>
                <w:ilvl w:val="0"/>
                <w:numId w:val="52"/>
              </w:numPr>
              <w:ind w:left="238" w:hanging="238"/>
              <w:rPr>
                <w:color w:val="000000"/>
              </w:rPr>
            </w:pPr>
            <w:r>
              <w:rPr>
                <w:color w:val="000000"/>
              </w:rPr>
              <w:lastRenderedPageBreak/>
              <w:t xml:space="preserve">Ne </w:t>
            </w:r>
            <w:proofErr w:type="spellStart"/>
            <w:r>
              <w:rPr>
                <w:color w:val="000000"/>
              </w:rPr>
              <w:t>vairāk</w:t>
            </w:r>
            <w:proofErr w:type="spellEnd"/>
            <w:r>
              <w:rPr>
                <w:color w:val="000000"/>
              </w:rPr>
              <w:t xml:space="preserve"> </w:t>
            </w:r>
            <w:proofErr w:type="spellStart"/>
            <w:r>
              <w:rPr>
                <w:color w:val="000000"/>
              </w:rPr>
              <w:t>kā</w:t>
            </w:r>
            <w:proofErr w:type="spellEnd"/>
            <w:r>
              <w:rPr>
                <w:color w:val="000000"/>
              </w:rPr>
              <w:t xml:space="preserve"> </w:t>
            </w:r>
            <w:r w:rsidRPr="00450496">
              <w:rPr>
                <w:color w:val="000000"/>
              </w:rPr>
              <w:t>3 min</w:t>
            </w:r>
            <w:r w:rsidR="004D0133">
              <w:rPr>
                <w:color w:val="000000"/>
              </w:rPr>
              <w:t>.</w:t>
            </w:r>
            <w:r w:rsidRPr="00450496">
              <w:rPr>
                <w:color w:val="000000"/>
              </w:rPr>
              <w:t xml:space="preserve"> </w:t>
            </w:r>
            <w:proofErr w:type="spellStart"/>
            <w:r w:rsidRPr="00450496">
              <w:rPr>
                <w:color w:val="000000"/>
              </w:rPr>
              <w:t>līdz</w:t>
            </w:r>
            <w:proofErr w:type="spellEnd"/>
            <w:r w:rsidRPr="00450496">
              <w:rPr>
                <w:color w:val="000000"/>
              </w:rPr>
              <w:t xml:space="preserve"> 1.6 V/cell</w:t>
            </w:r>
            <w:r>
              <w:rPr>
                <w:color w:val="000000"/>
              </w:rPr>
              <w:t>,</w:t>
            </w:r>
            <w:r w:rsidRPr="00450496">
              <w:rPr>
                <w:color w:val="000000"/>
              </w:rPr>
              <w:t xml:space="preserve"> 750W/cell</w:t>
            </w:r>
            <w:r>
              <w:rPr>
                <w:color w:val="000000"/>
              </w:rPr>
              <w:t>.</w:t>
            </w:r>
          </w:p>
        </w:tc>
        <w:tc>
          <w:tcPr>
            <w:tcW w:w="3060" w:type="dxa"/>
            <w:shd w:val="clear" w:color="auto" w:fill="auto"/>
          </w:tcPr>
          <w:p w14:paraId="7801AF92" w14:textId="77777777" w:rsidR="00450496" w:rsidRPr="00366290" w:rsidRDefault="00450496" w:rsidP="00450496"/>
        </w:tc>
      </w:tr>
      <w:tr w:rsidR="00450496" w:rsidRPr="00D2041D" w14:paraId="1B702A7E" w14:textId="77777777" w:rsidTr="00A40FAE">
        <w:tc>
          <w:tcPr>
            <w:tcW w:w="1064" w:type="dxa"/>
            <w:shd w:val="clear" w:color="auto" w:fill="auto"/>
          </w:tcPr>
          <w:p w14:paraId="2D9335ED" w14:textId="77777777" w:rsidR="00450496" w:rsidRPr="006D4E0D" w:rsidRDefault="00450496" w:rsidP="005158A0">
            <w:pPr>
              <w:numPr>
                <w:ilvl w:val="0"/>
                <w:numId w:val="53"/>
              </w:numPr>
              <w:jc w:val="center"/>
              <w:rPr>
                <w:i/>
              </w:rPr>
            </w:pPr>
          </w:p>
        </w:tc>
        <w:tc>
          <w:tcPr>
            <w:tcW w:w="2104" w:type="dxa"/>
            <w:shd w:val="clear" w:color="auto" w:fill="auto"/>
          </w:tcPr>
          <w:p w14:paraId="03888EC2" w14:textId="77777777" w:rsidR="00450496" w:rsidRPr="00450496" w:rsidRDefault="00450496" w:rsidP="00450496">
            <w:pPr>
              <w:rPr>
                <w:color w:val="000000"/>
              </w:rPr>
            </w:pPr>
            <w:proofErr w:type="spellStart"/>
            <w:r w:rsidRPr="00450496">
              <w:rPr>
                <w:color w:val="000000"/>
              </w:rPr>
              <w:t>Enerģijas</w:t>
            </w:r>
            <w:proofErr w:type="spellEnd"/>
            <w:r w:rsidRPr="00450496">
              <w:rPr>
                <w:color w:val="000000"/>
              </w:rPr>
              <w:t xml:space="preserve"> </w:t>
            </w:r>
            <w:proofErr w:type="spellStart"/>
            <w:r w:rsidRPr="00450496">
              <w:rPr>
                <w:color w:val="000000"/>
              </w:rPr>
              <w:t>blīvums</w:t>
            </w:r>
            <w:proofErr w:type="spellEnd"/>
            <w:r w:rsidRPr="00450496">
              <w:rPr>
                <w:color w:val="000000"/>
              </w:rPr>
              <w:t xml:space="preserve"> </w:t>
            </w:r>
          </w:p>
        </w:tc>
        <w:tc>
          <w:tcPr>
            <w:tcW w:w="3106" w:type="dxa"/>
            <w:shd w:val="clear" w:color="auto" w:fill="auto"/>
          </w:tcPr>
          <w:p w14:paraId="28D94ACC" w14:textId="77777777" w:rsidR="00450496" w:rsidRPr="00450496" w:rsidRDefault="0070479D" w:rsidP="0070479D">
            <w:pPr>
              <w:rPr>
                <w:color w:val="000000"/>
              </w:rPr>
            </w:pPr>
            <w:proofErr w:type="spellStart"/>
            <w:r>
              <w:rPr>
                <w:color w:val="000000"/>
              </w:rPr>
              <w:t>Vismaz</w:t>
            </w:r>
            <w:proofErr w:type="spellEnd"/>
            <w:r>
              <w:rPr>
                <w:color w:val="000000"/>
              </w:rPr>
              <w:t xml:space="preserve"> </w:t>
            </w:r>
            <w:r w:rsidR="00450496" w:rsidRPr="00450496">
              <w:rPr>
                <w:color w:val="000000"/>
              </w:rPr>
              <w:t xml:space="preserve">95 </w:t>
            </w:r>
            <w:proofErr w:type="spellStart"/>
            <w:r w:rsidR="00450496" w:rsidRPr="00450496">
              <w:rPr>
                <w:color w:val="000000"/>
              </w:rPr>
              <w:t>Wh</w:t>
            </w:r>
            <w:proofErr w:type="spellEnd"/>
            <w:r w:rsidR="00450496" w:rsidRPr="00450496">
              <w:rPr>
                <w:color w:val="000000"/>
              </w:rPr>
              <w:t>/L</w:t>
            </w:r>
            <w:r>
              <w:rPr>
                <w:color w:val="000000"/>
              </w:rPr>
              <w:t xml:space="preserve">, </w:t>
            </w:r>
            <w:r w:rsidR="00450496" w:rsidRPr="00450496">
              <w:rPr>
                <w:color w:val="000000"/>
              </w:rPr>
              <w:t xml:space="preserve">31 </w:t>
            </w:r>
            <w:proofErr w:type="spellStart"/>
            <w:r w:rsidR="00450496" w:rsidRPr="00450496">
              <w:rPr>
                <w:color w:val="000000"/>
              </w:rPr>
              <w:t>Wh</w:t>
            </w:r>
            <w:proofErr w:type="spellEnd"/>
            <w:r w:rsidR="00450496" w:rsidRPr="00450496">
              <w:rPr>
                <w:color w:val="000000"/>
              </w:rPr>
              <w:t>/kg</w:t>
            </w:r>
          </w:p>
        </w:tc>
        <w:tc>
          <w:tcPr>
            <w:tcW w:w="3060" w:type="dxa"/>
            <w:shd w:val="clear" w:color="auto" w:fill="auto"/>
          </w:tcPr>
          <w:p w14:paraId="33172EEE" w14:textId="77777777" w:rsidR="00450496" w:rsidRPr="00366290" w:rsidRDefault="00450496" w:rsidP="00450496"/>
        </w:tc>
      </w:tr>
      <w:tr w:rsidR="00450496" w:rsidRPr="00D2041D" w14:paraId="3D0DE92D" w14:textId="77777777" w:rsidTr="00A40FAE">
        <w:tc>
          <w:tcPr>
            <w:tcW w:w="1064" w:type="dxa"/>
            <w:shd w:val="clear" w:color="auto" w:fill="auto"/>
          </w:tcPr>
          <w:p w14:paraId="391AE8EF" w14:textId="77777777" w:rsidR="00450496" w:rsidRPr="006D4E0D" w:rsidRDefault="00450496" w:rsidP="005158A0">
            <w:pPr>
              <w:numPr>
                <w:ilvl w:val="0"/>
                <w:numId w:val="53"/>
              </w:numPr>
              <w:jc w:val="center"/>
              <w:rPr>
                <w:i/>
              </w:rPr>
            </w:pPr>
          </w:p>
        </w:tc>
        <w:tc>
          <w:tcPr>
            <w:tcW w:w="2104" w:type="dxa"/>
            <w:shd w:val="clear" w:color="auto" w:fill="auto"/>
          </w:tcPr>
          <w:p w14:paraId="5866E566" w14:textId="77777777" w:rsidR="00450496" w:rsidRPr="00450496" w:rsidRDefault="00450496" w:rsidP="0070479D">
            <w:pPr>
              <w:rPr>
                <w:color w:val="000000"/>
              </w:rPr>
            </w:pPr>
            <w:proofErr w:type="spellStart"/>
            <w:r w:rsidRPr="00450496">
              <w:rPr>
                <w:color w:val="000000"/>
              </w:rPr>
              <w:t>Maksimālā</w:t>
            </w:r>
            <w:proofErr w:type="spellEnd"/>
            <w:r w:rsidRPr="00450496">
              <w:rPr>
                <w:color w:val="000000"/>
              </w:rPr>
              <w:t xml:space="preserve"> </w:t>
            </w:r>
            <w:proofErr w:type="spellStart"/>
            <w:r w:rsidRPr="00450496">
              <w:rPr>
                <w:color w:val="000000"/>
              </w:rPr>
              <w:t>izlādes</w:t>
            </w:r>
            <w:proofErr w:type="spellEnd"/>
            <w:r w:rsidRPr="00450496">
              <w:rPr>
                <w:color w:val="000000"/>
              </w:rPr>
              <w:t xml:space="preserve"> </w:t>
            </w:r>
            <w:proofErr w:type="spellStart"/>
            <w:r w:rsidRPr="00450496">
              <w:rPr>
                <w:color w:val="000000"/>
              </w:rPr>
              <w:t>strāva</w:t>
            </w:r>
            <w:proofErr w:type="spellEnd"/>
          </w:p>
        </w:tc>
        <w:tc>
          <w:tcPr>
            <w:tcW w:w="3106" w:type="dxa"/>
            <w:shd w:val="clear" w:color="auto" w:fill="auto"/>
          </w:tcPr>
          <w:p w14:paraId="7E7B6C51" w14:textId="77777777" w:rsidR="0070479D" w:rsidRDefault="0070479D" w:rsidP="0070479D">
            <w:pPr>
              <w:rPr>
                <w:color w:val="000000"/>
              </w:rPr>
            </w:pPr>
            <w:proofErr w:type="spellStart"/>
            <w:r>
              <w:rPr>
                <w:color w:val="000000"/>
              </w:rPr>
              <w:t>Vismaz</w:t>
            </w:r>
            <w:proofErr w:type="spellEnd"/>
            <w:r>
              <w:rPr>
                <w:color w:val="000000"/>
              </w:rPr>
              <w:t xml:space="preserve"> </w:t>
            </w:r>
            <w:r w:rsidR="00450496" w:rsidRPr="00450496">
              <w:rPr>
                <w:color w:val="000000"/>
              </w:rPr>
              <w:t>800A(1s</w:t>
            </w:r>
            <w:r w:rsidR="004D0133">
              <w:rPr>
                <w:color w:val="000000"/>
              </w:rPr>
              <w:t>.</w:t>
            </w:r>
            <w:r w:rsidR="00450496" w:rsidRPr="00450496">
              <w:rPr>
                <w:color w:val="000000"/>
              </w:rPr>
              <w:t>)</w:t>
            </w:r>
            <w:r>
              <w:rPr>
                <w:color w:val="000000"/>
              </w:rPr>
              <w:t xml:space="preserve">, </w:t>
            </w:r>
            <w:proofErr w:type="spellStart"/>
            <w:r>
              <w:rPr>
                <w:color w:val="000000"/>
              </w:rPr>
              <w:t>vismaz</w:t>
            </w:r>
            <w:proofErr w:type="spellEnd"/>
            <w:r>
              <w:rPr>
                <w:color w:val="000000"/>
              </w:rPr>
              <w:t xml:space="preserve"> </w:t>
            </w:r>
          </w:p>
          <w:p w14:paraId="5FF75FB4" w14:textId="77777777" w:rsidR="00450496" w:rsidRPr="00450496" w:rsidRDefault="00450496" w:rsidP="0070479D">
            <w:pPr>
              <w:rPr>
                <w:color w:val="000000"/>
              </w:rPr>
            </w:pPr>
            <w:r w:rsidRPr="00450496">
              <w:rPr>
                <w:color w:val="000000"/>
              </w:rPr>
              <w:t>500A (1 min</w:t>
            </w:r>
            <w:r w:rsidR="004D0133">
              <w:rPr>
                <w:color w:val="000000"/>
              </w:rPr>
              <w:t>.</w:t>
            </w:r>
            <w:r w:rsidRPr="00450496">
              <w:rPr>
                <w:color w:val="000000"/>
              </w:rPr>
              <w:t>)</w:t>
            </w:r>
          </w:p>
        </w:tc>
        <w:tc>
          <w:tcPr>
            <w:tcW w:w="3060" w:type="dxa"/>
            <w:shd w:val="clear" w:color="auto" w:fill="auto"/>
          </w:tcPr>
          <w:p w14:paraId="301F5508" w14:textId="77777777" w:rsidR="00450496" w:rsidRPr="00366290" w:rsidRDefault="00450496" w:rsidP="00450496"/>
        </w:tc>
      </w:tr>
      <w:tr w:rsidR="00450496" w:rsidRPr="00D2041D" w14:paraId="744D6188" w14:textId="77777777" w:rsidTr="00A40FAE">
        <w:tc>
          <w:tcPr>
            <w:tcW w:w="1064" w:type="dxa"/>
            <w:shd w:val="clear" w:color="auto" w:fill="auto"/>
          </w:tcPr>
          <w:p w14:paraId="59B731F2" w14:textId="77777777" w:rsidR="00450496" w:rsidRPr="006D4E0D" w:rsidRDefault="00450496" w:rsidP="005158A0">
            <w:pPr>
              <w:numPr>
                <w:ilvl w:val="0"/>
                <w:numId w:val="53"/>
              </w:numPr>
              <w:jc w:val="center"/>
              <w:rPr>
                <w:i/>
              </w:rPr>
            </w:pPr>
          </w:p>
        </w:tc>
        <w:tc>
          <w:tcPr>
            <w:tcW w:w="2104" w:type="dxa"/>
            <w:shd w:val="clear" w:color="auto" w:fill="auto"/>
          </w:tcPr>
          <w:p w14:paraId="6403FF82" w14:textId="77777777" w:rsidR="00450496" w:rsidRPr="00450496" w:rsidRDefault="00450496" w:rsidP="0070479D">
            <w:pPr>
              <w:rPr>
                <w:color w:val="000000"/>
              </w:rPr>
            </w:pPr>
            <w:proofErr w:type="spellStart"/>
            <w:r w:rsidRPr="00450496">
              <w:rPr>
                <w:color w:val="000000"/>
              </w:rPr>
              <w:t>Korpusa</w:t>
            </w:r>
            <w:proofErr w:type="spellEnd"/>
            <w:r w:rsidRPr="00450496">
              <w:rPr>
                <w:color w:val="000000"/>
              </w:rPr>
              <w:t xml:space="preserve"> </w:t>
            </w:r>
            <w:proofErr w:type="spellStart"/>
            <w:r w:rsidRPr="00450496">
              <w:rPr>
                <w:color w:val="000000"/>
              </w:rPr>
              <w:t>materiāls</w:t>
            </w:r>
            <w:proofErr w:type="spellEnd"/>
          </w:p>
        </w:tc>
        <w:tc>
          <w:tcPr>
            <w:tcW w:w="3106" w:type="dxa"/>
            <w:shd w:val="clear" w:color="auto" w:fill="auto"/>
          </w:tcPr>
          <w:p w14:paraId="086DFBF7" w14:textId="77777777" w:rsidR="00450496" w:rsidRPr="00450496" w:rsidRDefault="00450496" w:rsidP="00450496">
            <w:pPr>
              <w:rPr>
                <w:color w:val="000000"/>
              </w:rPr>
            </w:pPr>
            <w:r w:rsidRPr="00450496">
              <w:rPr>
                <w:color w:val="000000"/>
              </w:rPr>
              <w:t>ABS</w:t>
            </w:r>
          </w:p>
        </w:tc>
        <w:tc>
          <w:tcPr>
            <w:tcW w:w="3060" w:type="dxa"/>
            <w:shd w:val="clear" w:color="auto" w:fill="auto"/>
          </w:tcPr>
          <w:p w14:paraId="7E67EF1F" w14:textId="77777777" w:rsidR="00450496" w:rsidRPr="00366290" w:rsidRDefault="00450496" w:rsidP="00450496"/>
        </w:tc>
      </w:tr>
      <w:tr w:rsidR="00450496" w:rsidRPr="00D2041D" w14:paraId="051F0D74" w14:textId="77777777" w:rsidTr="00A40FAE">
        <w:tc>
          <w:tcPr>
            <w:tcW w:w="1064" w:type="dxa"/>
            <w:shd w:val="clear" w:color="auto" w:fill="auto"/>
          </w:tcPr>
          <w:p w14:paraId="57A3A68D" w14:textId="77777777" w:rsidR="00450496" w:rsidRPr="006D4E0D" w:rsidRDefault="00450496" w:rsidP="005158A0">
            <w:pPr>
              <w:numPr>
                <w:ilvl w:val="0"/>
                <w:numId w:val="53"/>
              </w:numPr>
              <w:jc w:val="center"/>
              <w:rPr>
                <w:i/>
              </w:rPr>
            </w:pPr>
          </w:p>
        </w:tc>
        <w:tc>
          <w:tcPr>
            <w:tcW w:w="2104" w:type="dxa"/>
            <w:shd w:val="clear" w:color="auto" w:fill="auto"/>
          </w:tcPr>
          <w:p w14:paraId="3C394AB6" w14:textId="77777777" w:rsidR="00450496" w:rsidRPr="00450496" w:rsidRDefault="00450496" w:rsidP="0070479D">
            <w:pPr>
              <w:rPr>
                <w:color w:val="000000"/>
              </w:rPr>
            </w:pPr>
            <w:proofErr w:type="spellStart"/>
            <w:r w:rsidRPr="00450496">
              <w:rPr>
                <w:color w:val="000000"/>
              </w:rPr>
              <w:t>Atbilstība</w:t>
            </w:r>
            <w:proofErr w:type="spellEnd"/>
            <w:r w:rsidRPr="00450496">
              <w:rPr>
                <w:color w:val="000000"/>
              </w:rPr>
              <w:t xml:space="preserve"> </w:t>
            </w:r>
            <w:proofErr w:type="spellStart"/>
            <w:r w:rsidRPr="00450496">
              <w:rPr>
                <w:color w:val="000000"/>
              </w:rPr>
              <w:t>standartiem</w:t>
            </w:r>
            <w:proofErr w:type="spellEnd"/>
          </w:p>
        </w:tc>
        <w:tc>
          <w:tcPr>
            <w:tcW w:w="3106" w:type="dxa"/>
            <w:shd w:val="clear" w:color="auto" w:fill="auto"/>
          </w:tcPr>
          <w:p w14:paraId="7CF3F9A3" w14:textId="77777777" w:rsidR="00450496" w:rsidRPr="00450496" w:rsidRDefault="00450496" w:rsidP="00450496">
            <w:pPr>
              <w:rPr>
                <w:color w:val="000000"/>
              </w:rPr>
            </w:pPr>
            <w:proofErr w:type="spellStart"/>
            <w:r>
              <w:rPr>
                <w:color w:val="000000"/>
              </w:rPr>
              <w:t>Vismaz</w:t>
            </w:r>
            <w:proofErr w:type="spellEnd"/>
            <w:r>
              <w:rPr>
                <w:color w:val="000000"/>
              </w:rPr>
              <w:t xml:space="preserve"> </w:t>
            </w:r>
            <w:r w:rsidRPr="00450496">
              <w:rPr>
                <w:color w:val="000000"/>
              </w:rPr>
              <w:t>IEC 60896-21+22</w:t>
            </w:r>
          </w:p>
        </w:tc>
        <w:tc>
          <w:tcPr>
            <w:tcW w:w="3060" w:type="dxa"/>
            <w:shd w:val="clear" w:color="auto" w:fill="auto"/>
          </w:tcPr>
          <w:p w14:paraId="36BCD408" w14:textId="77777777" w:rsidR="00450496" w:rsidRPr="00366290" w:rsidRDefault="00450496" w:rsidP="00450496"/>
        </w:tc>
      </w:tr>
      <w:tr w:rsidR="00450496" w:rsidRPr="00D2041D" w14:paraId="5AA939F2" w14:textId="77777777" w:rsidTr="00A40FAE">
        <w:tc>
          <w:tcPr>
            <w:tcW w:w="1064" w:type="dxa"/>
            <w:shd w:val="clear" w:color="auto" w:fill="auto"/>
          </w:tcPr>
          <w:p w14:paraId="1353C6C0" w14:textId="77777777" w:rsidR="00450496" w:rsidRPr="006D4E0D" w:rsidRDefault="00450496" w:rsidP="005158A0">
            <w:pPr>
              <w:numPr>
                <w:ilvl w:val="0"/>
                <w:numId w:val="53"/>
              </w:numPr>
              <w:jc w:val="center"/>
              <w:rPr>
                <w:i/>
              </w:rPr>
            </w:pPr>
          </w:p>
        </w:tc>
        <w:tc>
          <w:tcPr>
            <w:tcW w:w="2104" w:type="dxa"/>
            <w:shd w:val="clear" w:color="auto" w:fill="auto"/>
          </w:tcPr>
          <w:p w14:paraId="0FFC82A7" w14:textId="77777777" w:rsidR="00450496" w:rsidRPr="00450496" w:rsidRDefault="00450496" w:rsidP="0070479D">
            <w:pPr>
              <w:rPr>
                <w:color w:val="000000"/>
              </w:rPr>
            </w:pPr>
            <w:proofErr w:type="spellStart"/>
            <w:r w:rsidRPr="00450496">
              <w:rPr>
                <w:color w:val="000000"/>
              </w:rPr>
              <w:t>R</w:t>
            </w:r>
            <w:r w:rsidR="0070479D">
              <w:rPr>
                <w:color w:val="000000"/>
              </w:rPr>
              <w:t>ažotājas</w:t>
            </w:r>
            <w:proofErr w:type="spellEnd"/>
            <w:r w:rsidR="0070479D">
              <w:rPr>
                <w:color w:val="000000"/>
              </w:rPr>
              <w:t xml:space="preserve"> </w:t>
            </w:r>
            <w:proofErr w:type="spellStart"/>
            <w:r w:rsidR="0070479D">
              <w:rPr>
                <w:color w:val="000000"/>
              </w:rPr>
              <w:t>r</w:t>
            </w:r>
            <w:r w:rsidRPr="00450496">
              <w:rPr>
                <w:color w:val="000000"/>
              </w:rPr>
              <w:t>ūpnīcas</w:t>
            </w:r>
            <w:proofErr w:type="spellEnd"/>
            <w:r w:rsidRPr="00450496">
              <w:rPr>
                <w:color w:val="000000"/>
              </w:rPr>
              <w:t xml:space="preserve"> </w:t>
            </w:r>
            <w:proofErr w:type="spellStart"/>
            <w:r w:rsidRPr="00450496">
              <w:rPr>
                <w:color w:val="000000"/>
              </w:rPr>
              <w:t>atbilstība</w:t>
            </w:r>
            <w:proofErr w:type="spellEnd"/>
            <w:r w:rsidRPr="00450496">
              <w:rPr>
                <w:color w:val="000000"/>
              </w:rPr>
              <w:t xml:space="preserve"> </w:t>
            </w:r>
            <w:proofErr w:type="spellStart"/>
            <w:r w:rsidR="0070479D">
              <w:rPr>
                <w:color w:val="000000"/>
              </w:rPr>
              <w:t>kvalitātes</w:t>
            </w:r>
            <w:proofErr w:type="spellEnd"/>
            <w:r w:rsidR="0070479D">
              <w:rPr>
                <w:color w:val="000000"/>
              </w:rPr>
              <w:t xml:space="preserve"> </w:t>
            </w:r>
            <w:proofErr w:type="spellStart"/>
            <w:r w:rsidRPr="00450496">
              <w:rPr>
                <w:color w:val="000000"/>
              </w:rPr>
              <w:t>standartiem</w:t>
            </w:r>
            <w:proofErr w:type="spellEnd"/>
          </w:p>
        </w:tc>
        <w:tc>
          <w:tcPr>
            <w:tcW w:w="3106" w:type="dxa"/>
            <w:shd w:val="clear" w:color="auto" w:fill="auto"/>
          </w:tcPr>
          <w:p w14:paraId="652CFE68" w14:textId="77777777" w:rsidR="00450496" w:rsidRPr="00450496" w:rsidRDefault="00450496" w:rsidP="006D4E0D">
            <w:pPr>
              <w:rPr>
                <w:color w:val="000000"/>
              </w:rPr>
            </w:pPr>
            <w:r w:rsidRPr="00450496">
              <w:rPr>
                <w:color w:val="000000"/>
              </w:rPr>
              <w:t>ISO9001:2000</w:t>
            </w:r>
            <w:r w:rsidR="0070479D">
              <w:rPr>
                <w:color w:val="000000"/>
              </w:rPr>
              <w:t xml:space="preserve"> </w:t>
            </w:r>
            <w:proofErr w:type="spellStart"/>
            <w:r w:rsidR="00554A67">
              <w:rPr>
                <w:color w:val="000000"/>
              </w:rPr>
              <w:t>sertifikāts</w:t>
            </w:r>
            <w:proofErr w:type="spellEnd"/>
            <w:r w:rsidR="00554A67">
              <w:rPr>
                <w:color w:val="000000"/>
              </w:rPr>
              <w:t xml:space="preserve"> </w:t>
            </w:r>
            <w:proofErr w:type="spellStart"/>
            <w:r w:rsidR="0070479D">
              <w:rPr>
                <w:color w:val="000000"/>
              </w:rPr>
              <w:t>vai</w:t>
            </w:r>
            <w:proofErr w:type="spellEnd"/>
            <w:r w:rsidR="0070479D">
              <w:rPr>
                <w:color w:val="000000"/>
              </w:rPr>
              <w:t xml:space="preserve"> tam</w:t>
            </w:r>
            <w:r w:rsidR="00554A67">
              <w:rPr>
                <w:color w:val="000000"/>
              </w:rPr>
              <w:t xml:space="preserve"> </w:t>
            </w:r>
            <w:proofErr w:type="spellStart"/>
            <w:r w:rsidR="006D4E0D">
              <w:rPr>
                <w:color w:val="000000"/>
              </w:rPr>
              <w:t>ekvivalents</w:t>
            </w:r>
            <w:proofErr w:type="spellEnd"/>
            <w:r w:rsidR="00554A67">
              <w:rPr>
                <w:color w:val="000000"/>
              </w:rPr>
              <w:t xml:space="preserve"> </w:t>
            </w:r>
            <w:proofErr w:type="spellStart"/>
            <w:r w:rsidR="006D4E0D">
              <w:rPr>
                <w:color w:val="000000"/>
              </w:rPr>
              <w:t>kvalitātes</w:t>
            </w:r>
            <w:proofErr w:type="spellEnd"/>
            <w:r w:rsidR="006D4E0D">
              <w:rPr>
                <w:color w:val="000000"/>
              </w:rPr>
              <w:t xml:space="preserve"> </w:t>
            </w:r>
            <w:proofErr w:type="spellStart"/>
            <w:r w:rsidR="006D4E0D">
              <w:rPr>
                <w:color w:val="000000"/>
              </w:rPr>
              <w:t>sistēmas</w:t>
            </w:r>
            <w:proofErr w:type="spellEnd"/>
            <w:r w:rsidR="006D4E0D">
              <w:rPr>
                <w:color w:val="000000"/>
              </w:rPr>
              <w:t xml:space="preserve"> </w:t>
            </w:r>
            <w:proofErr w:type="spellStart"/>
            <w:r w:rsidR="00554A67">
              <w:rPr>
                <w:color w:val="000000"/>
              </w:rPr>
              <w:t>dokuments</w:t>
            </w:r>
            <w:proofErr w:type="spellEnd"/>
            <w:r w:rsidRPr="00450496">
              <w:rPr>
                <w:color w:val="000000"/>
              </w:rPr>
              <w:t>.</w:t>
            </w:r>
          </w:p>
        </w:tc>
        <w:tc>
          <w:tcPr>
            <w:tcW w:w="3060" w:type="dxa"/>
            <w:shd w:val="clear" w:color="auto" w:fill="auto"/>
          </w:tcPr>
          <w:p w14:paraId="0A28CF66" w14:textId="77777777" w:rsidR="00450496" w:rsidRPr="00366290" w:rsidRDefault="00450496" w:rsidP="00450496"/>
        </w:tc>
      </w:tr>
      <w:tr w:rsidR="00450496" w:rsidRPr="00D2041D" w14:paraId="30DE09C7" w14:textId="77777777" w:rsidTr="00A40FAE">
        <w:tc>
          <w:tcPr>
            <w:tcW w:w="1064" w:type="dxa"/>
            <w:shd w:val="clear" w:color="auto" w:fill="auto"/>
          </w:tcPr>
          <w:p w14:paraId="2920D41A" w14:textId="77777777" w:rsidR="00450496" w:rsidRPr="006D4E0D" w:rsidRDefault="00450496" w:rsidP="005158A0">
            <w:pPr>
              <w:numPr>
                <w:ilvl w:val="0"/>
                <w:numId w:val="53"/>
              </w:numPr>
              <w:jc w:val="center"/>
              <w:rPr>
                <w:i/>
              </w:rPr>
            </w:pPr>
          </w:p>
        </w:tc>
        <w:tc>
          <w:tcPr>
            <w:tcW w:w="2104" w:type="dxa"/>
            <w:shd w:val="clear" w:color="auto" w:fill="auto"/>
          </w:tcPr>
          <w:p w14:paraId="6B75C574" w14:textId="77777777" w:rsidR="00450496" w:rsidRPr="00450496" w:rsidRDefault="00450496" w:rsidP="00450496">
            <w:proofErr w:type="spellStart"/>
            <w:r w:rsidRPr="00450496">
              <w:t>Garantija</w:t>
            </w:r>
            <w:proofErr w:type="spellEnd"/>
          </w:p>
        </w:tc>
        <w:tc>
          <w:tcPr>
            <w:tcW w:w="3106" w:type="dxa"/>
            <w:shd w:val="clear" w:color="auto" w:fill="auto"/>
          </w:tcPr>
          <w:p w14:paraId="2024F571" w14:textId="77777777" w:rsidR="00450496" w:rsidRPr="00450496" w:rsidRDefault="00450496" w:rsidP="00450496">
            <w:r w:rsidRPr="00450496">
              <w:t xml:space="preserve">Ne </w:t>
            </w:r>
            <w:proofErr w:type="spellStart"/>
            <w:r w:rsidRPr="00450496">
              <w:t>mazāk</w:t>
            </w:r>
            <w:proofErr w:type="spellEnd"/>
            <w:r w:rsidRPr="00450496">
              <w:t xml:space="preserve"> </w:t>
            </w:r>
            <w:proofErr w:type="spellStart"/>
            <w:r w:rsidRPr="00450496">
              <w:t>kā</w:t>
            </w:r>
            <w:proofErr w:type="spellEnd"/>
            <w:r w:rsidRPr="00450496">
              <w:t xml:space="preserve"> 2 </w:t>
            </w:r>
            <w:proofErr w:type="spellStart"/>
            <w:r w:rsidRPr="00450496">
              <w:t>gadi</w:t>
            </w:r>
            <w:proofErr w:type="spellEnd"/>
          </w:p>
        </w:tc>
        <w:tc>
          <w:tcPr>
            <w:tcW w:w="3060" w:type="dxa"/>
            <w:shd w:val="clear" w:color="auto" w:fill="auto"/>
          </w:tcPr>
          <w:p w14:paraId="44E8C518" w14:textId="77777777" w:rsidR="00450496" w:rsidRPr="00366290" w:rsidRDefault="00450496" w:rsidP="00450496"/>
        </w:tc>
      </w:tr>
    </w:tbl>
    <w:p w14:paraId="5129EBE3" w14:textId="03109863" w:rsidR="008445A0" w:rsidRDefault="008445A0" w:rsidP="00160068"/>
    <w:p w14:paraId="761E4A2D" w14:textId="77777777" w:rsidR="00366290" w:rsidRDefault="00366290" w:rsidP="00160068"/>
    <w:p w14:paraId="504B4013" w14:textId="77777777" w:rsidR="00AB0112" w:rsidRDefault="00AB0112" w:rsidP="00AB0112">
      <w:pPr>
        <w:numPr>
          <w:ilvl w:val="0"/>
          <w:numId w:val="37"/>
        </w:numPr>
        <w:jc w:val="both"/>
        <w:rPr>
          <w:b/>
          <w:sz w:val="28"/>
          <w:szCs w:val="28"/>
        </w:rPr>
      </w:pPr>
      <w:proofErr w:type="spellStart"/>
      <w:r>
        <w:rPr>
          <w:b/>
          <w:sz w:val="28"/>
          <w:szCs w:val="28"/>
        </w:rPr>
        <w:t>Kopējās</w:t>
      </w:r>
      <w:proofErr w:type="spellEnd"/>
      <w:r>
        <w:rPr>
          <w:b/>
          <w:sz w:val="28"/>
          <w:szCs w:val="28"/>
        </w:rPr>
        <w:t xml:space="preserve"> </w:t>
      </w:r>
      <w:proofErr w:type="spellStart"/>
      <w:r>
        <w:rPr>
          <w:b/>
          <w:sz w:val="28"/>
          <w:szCs w:val="28"/>
        </w:rPr>
        <w:t>prasības</w:t>
      </w:r>
      <w:proofErr w:type="spellEnd"/>
    </w:p>
    <w:p w14:paraId="71E60638" w14:textId="77777777" w:rsidR="00AB0112" w:rsidRDefault="00AB0112" w:rsidP="00AB0112">
      <w:pPr>
        <w:rPr>
          <w:lang w:val="lv-LV"/>
        </w:rPr>
      </w:pPr>
    </w:p>
    <w:p w14:paraId="20899313" w14:textId="77777777" w:rsidR="00AB0112" w:rsidRDefault="00AB0112" w:rsidP="00A40FAE">
      <w:pPr>
        <w:numPr>
          <w:ilvl w:val="1"/>
          <w:numId w:val="37"/>
        </w:numPr>
        <w:tabs>
          <w:tab w:val="clear" w:pos="420"/>
          <w:tab w:val="num" w:pos="567"/>
        </w:tabs>
        <w:ind w:left="0" w:firstLine="0"/>
        <w:jc w:val="both"/>
        <w:rPr>
          <w:lang w:val="lv-LV"/>
        </w:rPr>
      </w:pPr>
      <w:r w:rsidRPr="00AB0112">
        <w:rPr>
          <w:lang w:val="lv-LV"/>
        </w:rPr>
        <w:t xml:space="preserve">Izpildītājs ir atbildīgs, lai visi līguma ietvaros </w:t>
      </w:r>
      <w:r w:rsidR="00A40FAE">
        <w:rPr>
          <w:lang w:val="lv-LV"/>
        </w:rPr>
        <w:t>paredzētie</w:t>
      </w:r>
      <w:r w:rsidRPr="00AB0112">
        <w:rPr>
          <w:lang w:val="lv-LV"/>
        </w:rPr>
        <w:t xml:space="preserve"> darbi tiktu veikti atbilstoši </w:t>
      </w:r>
      <w:r w:rsidR="00A40FAE">
        <w:rPr>
          <w:lang w:val="lv-LV"/>
        </w:rPr>
        <w:t xml:space="preserve">iekārtu </w:t>
      </w:r>
      <w:r w:rsidRPr="00AB0112">
        <w:rPr>
          <w:lang w:val="lv-LV"/>
        </w:rPr>
        <w:t>ražotāj</w:t>
      </w:r>
      <w:r w:rsidR="00A40FAE">
        <w:rPr>
          <w:lang w:val="lv-LV"/>
        </w:rPr>
        <w:t>u</w:t>
      </w:r>
      <w:r w:rsidRPr="00AB0112">
        <w:rPr>
          <w:lang w:val="lv-LV"/>
        </w:rPr>
        <w:t xml:space="preserve"> un normatīvo aktu prasībām.</w:t>
      </w:r>
    </w:p>
    <w:p w14:paraId="58DBF5C6" w14:textId="77777777" w:rsidR="00AB0112" w:rsidRDefault="00AB0112" w:rsidP="00A40FAE">
      <w:pPr>
        <w:numPr>
          <w:ilvl w:val="1"/>
          <w:numId w:val="37"/>
        </w:numPr>
        <w:tabs>
          <w:tab w:val="clear" w:pos="420"/>
          <w:tab w:val="num" w:pos="567"/>
        </w:tabs>
        <w:ind w:left="0" w:firstLine="0"/>
        <w:jc w:val="both"/>
      </w:pPr>
      <w:proofErr w:type="spellStart"/>
      <w:r w:rsidRPr="00AB0112">
        <w:t>Līguma</w:t>
      </w:r>
      <w:proofErr w:type="spellEnd"/>
      <w:r w:rsidRPr="00AB0112">
        <w:t xml:space="preserve"> </w:t>
      </w:r>
      <w:proofErr w:type="spellStart"/>
      <w:r w:rsidRPr="00AB0112">
        <w:t>izpildē</w:t>
      </w:r>
      <w:proofErr w:type="spellEnd"/>
      <w:r w:rsidRPr="00AB0112">
        <w:t xml:space="preserve"> </w:t>
      </w:r>
      <w:proofErr w:type="spellStart"/>
      <w:r w:rsidRPr="00AB0112">
        <w:t>iesaistītajiem</w:t>
      </w:r>
      <w:proofErr w:type="spellEnd"/>
      <w:r w:rsidRPr="00AB0112">
        <w:t xml:space="preserve"> </w:t>
      </w:r>
      <w:proofErr w:type="spellStart"/>
      <w:r w:rsidRPr="00AB0112">
        <w:t>speciālistiem</w:t>
      </w:r>
      <w:proofErr w:type="spellEnd"/>
      <w:r w:rsidRPr="00AB0112">
        <w:t xml:space="preserve"> </w:t>
      </w:r>
      <w:proofErr w:type="spellStart"/>
      <w:r w:rsidRPr="00AB0112">
        <w:t>ir</w:t>
      </w:r>
      <w:proofErr w:type="spellEnd"/>
      <w:r w:rsidRPr="00AB0112">
        <w:t xml:space="preserve"> </w:t>
      </w:r>
      <w:proofErr w:type="spellStart"/>
      <w:r w:rsidRPr="00AB0112">
        <w:t>brīvi</w:t>
      </w:r>
      <w:proofErr w:type="spellEnd"/>
      <w:r w:rsidRPr="00AB0112">
        <w:t xml:space="preserve"> </w:t>
      </w:r>
      <w:proofErr w:type="spellStart"/>
      <w:r w:rsidRPr="00AB0112">
        <w:t>jāpārvalda</w:t>
      </w:r>
      <w:proofErr w:type="spellEnd"/>
      <w:r w:rsidRPr="00AB0112">
        <w:t xml:space="preserve"> </w:t>
      </w:r>
      <w:proofErr w:type="spellStart"/>
      <w:r w:rsidRPr="00AB0112">
        <w:t>valsts</w:t>
      </w:r>
      <w:proofErr w:type="spellEnd"/>
      <w:r w:rsidRPr="00AB0112">
        <w:t xml:space="preserve"> (</w:t>
      </w:r>
      <w:proofErr w:type="spellStart"/>
      <w:r w:rsidRPr="00AB0112">
        <w:t>latviešu</w:t>
      </w:r>
      <w:proofErr w:type="spellEnd"/>
      <w:r w:rsidRPr="00AB0112">
        <w:t xml:space="preserve">) </w:t>
      </w:r>
      <w:proofErr w:type="spellStart"/>
      <w:r w:rsidRPr="00AB0112">
        <w:t>valoda</w:t>
      </w:r>
      <w:proofErr w:type="spellEnd"/>
      <w:r w:rsidRPr="00AB0112">
        <w:t xml:space="preserve">. </w:t>
      </w:r>
      <w:proofErr w:type="spellStart"/>
      <w:r w:rsidRPr="00AB0112">
        <w:t>Gadījumā</w:t>
      </w:r>
      <w:proofErr w:type="spellEnd"/>
      <w:r w:rsidRPr="00AB0112">
        <w:t xml:space="preserve">, ja </w:t>
      </w:r>
      <w:proofErr w:type="spellStart"/>
      <w:r w:rsidRPr="00AB0112">
        <w:t>kāds</w:t>
      </w:r>
      <w:proofErr w:type="spellEnd"/>
      <w:r w:rsidRPr="00AB0112">
        <w:t xml:space="preserve"> no </w:t>
      </w:r>
      <w:proofErr w:type="spellStart"/>
      <w:r w:rsidRPr="00AB0112">
        <w:t>speciālistiem</w:t>
      </w:r>
      <w:proofErr w:type="spellEnd"/>
      <w:r w:rsidRPr="00AB0112">
        <w:t xml:space="preserve"> </w:t>
      </w:r>
      <w:proofErr w:type="spellStart"/>
      <w:r w:rsidRPr="00AB0112">
        <w:t>nespēj</w:t>
      </w:r>
      <w:proofErr w:type="spellEnd"/>
      <w:r w:rsidRPr="00AB0112">
        <w:t xml:space="preserve"> </w:t>
      </w:r>
      <w:proofErr w:type="spellStart"/>
      <w:r w:rsidRPr="00AB0112">
        <w:t>šo</w:t>
      </w:r>
      <w:proofErr w:type="spellEnd"/>
      <w:r w:rsidRPr="00AB0112">
        <w:t xml:space="preserve"> </w:t>
      </w:r>
      <w:proofErr w:type="spellStart"/>
      <w:r w:rsidRPr="00AB0112">
        <w:t>prasību</w:t>
      </w:r>
      <w:proofErr w:type="spellEnd"/>
      <w:r w:rsidRPr="00AB0112">
        <w:t xml:space="preserve"> </w:t>
      </w:r>
      <w:proofErr w:type="spellStart"/>
      <w:r w:rsidRPr="00AB0112">
        <w:t>nodrošināt</w:t>
      </w:r>
      <w:proofErr w:type="spellEnd"/>
      <w:r w:rsidRPr="00AB0112">
        <w:t xml:space="preserve">, </w:t>
      </w:r>
      <w:proofErr w:type="spellStart"/>
      <w:r w:rsidRPr="00AB0112">
        <w:t>pretendentam</w:t>
      </w:r>
      <w:proofErr w:type="spellEnd"/>
      <w:r w:rsidRPr="00AB0112">
        <w:t xml:space="preserve"> </w:t>
      </w:r>
      <w:proofErr w:type="spellStart"/>
      <w:r w:rsidRPr="00AB0112">
        <w:t>ir</w:t>
      </w:r>
      <w:proofErr w:type="spellEnd"/>
      <w:r w:rsidRPr="00AB0112">
        <w:t xml:space="preserve"> </w:t>
      </w:r>
      <w:proofErr w:type="spellStart"/>
      <w:r w:rsidRPr="00AB0112">
        <w:t>jānodrošina</w:t>
      </w:r>
      <w:proofErr w:type="spellEnd"/>
      <w:r w:rsidRPr="00AB0112">
        <w:t xml:space="preserve"> </w:t>
      </w:r>
      <w:proofErr w:type="spellStart"/>
      <w:r w:rsidRPr="00AB0112">
        <w:t>tulkošanas</w:t>
      </w:r>
      <w:proofErr w:type="spellEnd"/>
      <w:r w:rsidRPr="00AB0112">
        <w:t xml:space="preserve"> </w:t>
      </w:r>
      <w:proofErr w:type="spellStart"/>
      <w:r w:rsidRPr="00AB0112">
        <w:t>pakalpojumi</w:t>
      </w:r>
      <w:proofErr w:type="spellEnd"/>
      <w:r w:rsidR="00A2586F">
        <w:t xml:space="preserve"> </w:t>
      </w:r>
      <w:proofErr w:type="spellStart"/>
      <w:r w:rsidR="00A2586F">
        <w:t>saziņai</w:t>
      </w:r>
      <w:proofErr w:type="spellEnd"/>
      <w:r w:rsidR="00A2586F">
        <w:t xml:space="preserve"> </w:t>
      </w:r>
      <w:proofErr w:type="spellStart"/>
      <w:r w:rsidR="00A2586F">
        <w:t>ar</w:t>
      </w:r>
      <w:proofErr w:type="spellEnd"/>
      <w:r w:rsidR="00A2586F">
        <w:t xml:space="preserve"> </w:t>
      </w:r>
      <w:proofErr w:type="spellStart"/>
      <w:r w:rsidR="00A2586F">
        <w:t>Pasūtītāja</w:t>
      </w:r>
      <w:proofErr w:type="spellEnd"/>
      <w:r w:rsidR="00A2586F">
        <w:t xml:space="preserve"> </w:t>
      </w:r>
      <w:proofErr w:type="spellStart"/>
      <w:r w:rsidR="00A2586F">
        <w:t>pārstāvjiem</w:t>
      </w:r>
      <w:proofErr w:type="spellEnd"/>
      <w:r w:rsidRPr="00AB0112">
        <w:t xml:space="preserve">. </w:t>
      </w:r>
      <w:proofErr w:type="spellStart"/>
      <w:r w:rsidRPr="00AB0112">
        <w:t>Ar</w:t>
      </w:r>
      <w:proofErr w:type="spellEnd"/>
      <w:r w:rsidRPr="00AB0112">
        <w:t xml:space="preserve"> </w:t>
      </w:r>
      <w:proofErr w:type="spellStart"/>
      <w:r w:rsidRPr="00AB0112">
        <w:t>tulkošanu</w:t>
      </w:r>
      <w:proofErr w:type="spellEnd"/>
      <w:r w:rsidRPr="00AB0112">
        <w:t xml:space="preserve"> </w:t>
      </w:r>
      <w:proofErr w:type="spellStart"/>
      <w:r w:rsidRPr="00AB0112">
        <w:t>saistītās</w:t>
      </w:r>
      <w:proofErr w:type="spellEnd"/>
      <w:r w:rsidRPr="00AB0112">
        <w:t xml:space="preserve"> </w:t>
      </w:r>
      <w:proofErr w:type="spellStart"/>
      <w:r w:rsidRPr="00AB0112">
        <w:t>izmaksas</w:t>
      </w:r>
      <w:proofErr w:type="spellEnd"/>
      <w:r w:rsidRPr="00AB0112">
        <w:t xml:space="preserve"> </w:t>
      </w:r>
      <w:proofErr w:type="spellStart"/>
      <w:r>
        <w:t>jā</w:t>
      </w:r>
      <w:r w:rsidRPr="00AB0112">
        <w:t>iekļauj</w:t>
      </w:r>
      <w:proofErr w:type="spellEnd"/>
      <w:r w:rsidRPr="00AB0112">
        <w:t xml:space="preserve"> </w:t>
      </w:r>
      <w:proofErr w:type="spellStart"/>
      <w:r w:rsidRPr="00AB0112">
        <w:t>finanšu</w:t>
      </w:r>
      <w:proofErr w:type="spellEnd"/>
      <w:r w:rsidRPr="00AB0112">
        <w:t xml:space="preserve"> </w:t>
      </w:r>
      <w:proofErr w:type="spellStart"/>
      <w:r w:rsidRPr="00AB0112">
        <w:t>piedāvājumā</w:t>
      </w:r>
      <w:proofErr w:type="spellEnd"/>
      <w:r w:rsidRPr="00AB0112">
        <w:t>.</w:t>
      </w:r>
    </w:p>
    <w:p w14:paraId="09709DC6" w14:textId="77777777" w:rsidR="00D2085E" w:rsidRPr="00AB0112" w:rsidRDefault="00AB0112" w:rsidP="00AB0112">
      <w:pPr>
        <w:ind w:left="420"/>
        <w:jc w:val="both"/>
        <w:rPr>
          <w:lang w:val="lv-LV"/>
        </w:rPr>
      </w:pPr>
      <w:r>
        <w:br w:type="page"/>
      </w:r>
    </w:p>
    <w:p w14:paraId="40617D89" w14:textId="77777777" w:rsidR="008612D3" w:rsidRPr="0046378A" w:rsidRDefault="008612D3" w:rsidP="00255FAC">
      <w:pPr>
        <w:pStyle w:val="Heading1"/>
        <w:rPr>
          <w:lang w:val="lv-LV"/>
        </w:rPr>
      </w:pPr>
      <w:bookmarkStart w:id="144" w:name="_Toc406670465"/>
      <w:bookmarkStart w:id="145" w:name="_Toc467142267"/>
      <w:bookmarkStart w:id="146" w:name="_Toc467597628"/>
      <w:bookmarkStart w:id="147" w:name="_Toc467660120"/>
      <w:r w:rsidRPr="0046378A">
        <w:rPr>
          <w:lang w:val="lv-LV"/>
        </w:rPr>
        <w:lastRenderedPageBreak/>
        <w:t xml:space="preserve">PIELIKUMS </w:t>
      </w:r>
      <w:r w:rsidR="00F561DB">
        <w:rPr>
          <w:lang w:val="lv-LV"/>
        </w:rPr>
        <w:t>B</w:t>
      </w:r>
      <w:r w:rsidR="003E2821">
        <w:rPr>
          <w:lang w:val="lv-LV"/>
        </w:rPr>
        <w:t xml:space="preserve"> - </w:t>
      </w:r>
      <w:r w:rsidRPr="0046378A">
        <w:rPr>
          <w:lang w:val="lv-LV"/>
        </w:rPr>
        <w:t>Pretendenta pieteikuma paraugs</w:t>
      </w:r>
      <w:bookmarkEnd w:id="144"/>
      <w:bookmarkEnd w:id="145"/>
      <w:bookmarkEnd w:id="146"/>
      <w:bookmarkEnd w:id="147"/>
    </w:p>
    <w:p w14:paraId="7719CAFB" w14:textId="77777777" w:rsidR="008612D3" w:rsidRPr="0046378A" w:rsidRDefault="008612D3" w:rsidP="008612D3">
      <w:pPr>
        <w:jc w:val="both"/>
        <w:rPr>
          <w:lang w:val="lv-LV"/>
        </w:rPr>
      </w:pPr>
    </w:p>
    <w:p w14:paraId="338CF3B3" w14:textId="77777777" w:rsidR="00D93E71" w:rsidRPr="00B83AB7" w:rsidRDefault="00D93E71" w:rsidP="00D93E71">
      <w:pPr>
        <w:jc w:val="center"/>
        <w:rPr>
          <w:b/>
          <w:lang w:val="lv-LV"/>
        </w:rPr>
      </w:pPr>
      <w:r w:rsidRPr="00E66AE7">
        <w:rPr>
          <w:lang w:val="lv-LV"/>
        </w:rPr>
        <w:t xml:space="preserve">Pieteikums par piedalīšanos </w:t>
      </w:r>
      <w:r w:rsidR="003A4DB6" w:rsidRPr="00080C67">
        <w:rPr>
          <w:lang w:val="lv-LV"/>
        </w:rPr>
        <w:t>Publisko iepirkumu likuma 8.</w:t>
      </w:r>
      <w:r w:rsidR="00BC3E32">
        <w:rPr>
          <w:vertAlign w:val="superscript"/>
          <w:lang w:val="lv-LV"/>
        </w:rPr>
        <w:t>2</w:t>
      </w:r>
      <w:r w:rsidR="003A4DB6">
        <w:rPr>
          <w:vertAlign w:val="superscript"/>
          <w:lang w:val="lv-LV"/>
        </w:rPr>
        <w:t xml:space="preserve"> </w:t>
      </w:r>
      <w:r w:rsidR="003A4DB6" w:rsidRPr="00080C67">
        <w:rPr>
          <w:lang w:val="lv-LV"/>
        </w:rPr>
        <w:t>pantam atbilstošā iepirku</w:t>
      </w:r>
      <w:r w:rsidR="00BD43BF">
        <w:rPr>
          <w:lang w:val="lv-LV"/>
        </w:rPr>
        <w:t xml:space="preserve">mā </w:t>
      </w:r>
      <w:r w:rsidRPr="00B83AB7">
        <w:rPr>
          <w:b/>
          <w:lang w:val="lv-LV"/>
        </w:rPr>
        <w:t>“</w:t>
      </w:r>
      <w:r w:rsidR="00212BED">
        <w:rPr>
          <w:b/>
          <w:lang w:val="lv-LV"/>
        </w:rPr>
        <w:t>Dīzeļģeneratoru un n</w:t>
      </w:r>
      <w:r w:rsidR="00B83AB7" w:rsidRPr="002724CB">
        <w:rPr>
          <w:b/>
          <w:lang w:val="lv-LV"/>
        </w:rPr>
        <w:t xml:space="preserve">epārtrauktās </w:t>
      </w:r>
      <w:proofErr w:type="spellStart"/>
      <w:r w:rsidR="00B83AB7" w:rsidRPr="002724CB">
        <w:rPr>
          <w:b/>
          <w:lang w:val="lv-LV"/>
        </w:rPr>
        <w:t>elektrobarošanas</w:t>
      </w:r>
      <w:proofErr w:type="spellEnd"/>
      <w:r w:rsidR="00B83AB7" w:rsidRPr="002724CB">
        <w:rPr>
          <w:b/>
          <w:lang w:val="lv-LV"/>
        </w:rPr>
        <w:t xml:space="preserve"> avot</w:t>
      </w:r>
      <w:r w:rsidR="00AB0112">
        <w:rPr>
          <w:b/>
          <w:lang w:val="lv-LV"/>
        </w:rPr>
        <w:t>u</w:t>
      </w:r>
      <w:r w:rsidR="00B83AB7" w:rsidRPr="002724CB">
        <w:rPr>
          <w:b/>
          <w:lang w:val="lv-LV"/>
        </w:rPr>
        <w:t xml:space="preserve"> (UPS) </w:t>
      </w:r>
      <w:r w:rsidR="00212BED">
        <w:rPr>
          <w:b/>
          <w:lang w:val="lv-LV"/>
        </w:rPr>
        <w:t xml:space="preserve">tehniskā apkope, jaunu UPS akumulatoru bateriju </w:t>
      </w:r>
      <w:r w:rsidR="007E0348" w:rsidRPr="002724CB">
        <w:rPr>
          <w:b/>
          <w:lang w:val="lv-LV"/>
        </w:rPr>
        <w:t>piegāde</w:t>
      </w:r>
      <w:r w:rsidR="00212BED">
        <w:rPr>
          <w:b/>
          <w:lang w:val="lv-LV"/>
        </w:rPr>
        <w:t xml:space="preserve"> un </w:t>
      </w:r>
      <w:r w:rsidR="003C5FB3">
        <w:rPr>
          <w:b/>
          <w:lang w:val="lv-LV"/>
        </w:rPr>
        <w:t xml:space="preserve">esošo </w:t>
      </w:r>
      <w:r w:rsidR="00212BED">
        <w:rPr>
          <w:b/>
          <w:lang w:val="lv-LV"/>
        </w:rPr>
        <w:t>nomaiņa</w:t>
      </w:r>
      <w:r w:rsidRPr="00B83AB7">
        <w:rPr>
          <w:b/>
          <w:lang w:val="lv-LV"/>
        </w:rPr>
        <w:t>”</w:t>
      </w:r>
    </w:p>
    <w:p w14:paraId="416DDEE3" w14:textId="5088158A" w:rsidR="00D93E71" w:rsidRPr="00E66AE7" w:rsidRDefault="00D93E71" w:rsidP="00D93E71">
      <w:pPr>
        <w:jc w:val="center"/>
        <w:rPr>
          <w:lang w:val="lv-LV"/>
        </w:rPr>
      </w:pPr>
      <w:r w:rsidRPr="00E66AE7">
        <w:rPr>
          <w:lang w:val="lv-LV"/>
        </w:rPr>
        <w:t xml:space="preserve">(Iepirkuma identifikācijas Nr. LU MII </w:t>
      </w:r>
      <w:r w:rsidR="00C1162B">
        <w:rPr>
          <w:lang w:val="lv-LV"/>
        </w:rPr>
        <w:t>2016/11</w:t>
      </w:r>
      <w:r w:rsidR="00BD43BF">
        <w:rPr>
          <w:lang w:val="lv-LV"/>
        </w:rPr>
        <w:t>-M</w:t>
      </w:r>
      <w:r w:rsidRPr="00E66AE7">
        <w:rPr>
          <w:lang w:val="lv-LV"/>
        </w:rPr>
        <w:t>)</w:t>
      </w:r>
    </w:p>
    <w:p w14:paraId="2F0C8188" w14:textId="77777777" w:rsidR="00D93E71" w:rsidRPr="00E66AE7" w:rsidRDefault="00D93E71" w:rsidP="00D93E71">
      <w:pPr>
        <w:jc w:val="both"/>
        <w:rPr>
          <w:lang w:val="lv-LV"/>
        </w:rPr>
      </w:pPr>
    </w:p>
    <w:p w14:paraId="0DD21ACC" w14:textId="77777777" w:rsidR="00D93E71" w:rsidRPr="00E66AE7" w:rsidRDefault="00D93E71" w:rsidP="00D93E71">
      <w:pPr>
        <w:jc w:val="both"/>
        <w:rPr>
          <w:lang w:val="lv-LV"/>
        </w:rPr>
      </w:pPr>
      <w:r w:rsidRPr="00E66AE7">
        <w:rPr>
          <w:lang w:val="lv-LV"/>
        </w:rPr>
        <w:t xml:space="preserve">Pretendents _____________________(pretendenta nosaukums)______________________, </w:t>
      </w:r>
    </w:p>
    <w:p w14:paraId="505AB629" w14:textId="77777777" w:rsidR="00D93E71" w:rsidRPr="00E66AE7" w:rsidRDefault="00D93E71" w:rsidP="00D93E71">
      <w:pPr>
        <w:jc w:val="both"/>
        <w:rPr>
          <w:lang w:val="lv-LV"/>
        </w:rPr>
      </w:pPr>
      <w:proofErr w:type="spellStart"/>
      <w:r w:rsidRPr="00E66AE7">
        <w:rPr>
          <w:lang w:val="lv-LV"/>
        </w:rPr>
        <w:t>reģ.Nr</w:t>
      </w:r>
      <w:proofErr w:type="spellEnd"/>
      <w:r w:rsidRPr="00E66AE7">
        <w:rPr>
          <w:lang w:val="lv-LV"/>
        </w:rPr>
        <w:t xml:space="preserve">. ____________________, </w:t>
      </w:r>
    </w:p>
    <w:p w14:paraId="430B299F" w14:textId="77777777" w:rsidR="00D93E71" w:rsidRPr="00E66AE7" w:rsidRDefault="00D93E71" w:rsidP="00D93E71">
      <w:pPr>
        <w:jc w:val="both"/>
        <w:rPr>
          <w:lang w:val="lv-LV"/>
        </w:rPr>
      </w:pPr>
      <w:r w:rsidRPr="00E66AE7">
        <w:rPr>
          <w:lang w:val="lv-LV"/>
        </w:rPr>
        <w:t>tā _________________________________(vadītāja vai pilnvarotās personas vārds uzvārds)</w:t>
      </w:r>
    </w:p>
    <w:p w14:paraId="1E4893BA" w14:textId="77777777" w:rsidR="00D93E71" w:rsidRPr="00212BED" w:rsidRDefault="00D93E71" w:rsidP="00D93E71">
      <w:pPr>
        <w:jc w:val="both"/>
        <w:rPr>
          <w:lang w:val="lv-LV"/>
        </w:rPr>
      </w:pPr>
      <w:r w:rsidRPr="00212BED">
        <w:rPr>
          <w:lang w:val="lv-LV"/>
        </w:rPr>
        <w:t xml:space="preserve">personā ar šī pieteikuma iesniegšanu piesakās piedalīties </w:t>
      </w:r>
      <w:r w:rsidR="00BD43BF" w:rsidRPr="00212BED">
        <w:rPr>
          <w:lang w:val="lv-LV"/>
        </w:rPr>
        <w:t>publiskajā iepirkumā</w:t>
      </w:r>
      <w:r w:rsidRPr="00212BED">
        <w:rPr>
          <w:lang w:val="lv-LV"/>
        </w:rPr>
        <w:t xml:space="preserve"> “</w:t>
      </w:r>
      <w:r w:rsidR="00212BED" w:rsidRPr="00212BED">
        <w:rPr>
          <w:lang w:val="lv-LV"/>
        </w:rPr>
        <w:t xml:space="preserve">Dīzeļģeneratoru un nepārtrauktās </w:t>
      </w:r>
      <w:proofErr w:type="spellStart"/>
      <w:r w:rsidR="00212BED" w:rsidRPr="00212BED">
        <w:rPr>
          <w:lang w:val="lv-LV"/>
        </w:rPr>
        <w:t>elektrobarošanas</w:t>
      </w:r>
      <w:proofErr w:type="spellEnd"/>
      <w:r w:rsidR="00212BED" w:rsidRPr="00212BED">
        <w:rPr>
          <w:lang w:val="lv-LV"/>
        </w:rPr>
        <w:t xml:space="preserve"> avot</w:t>
      </w:r>
      <w:r w:rsidR="00AB0112">
        <w:rPr>
          <w:lang w:val="lv-LV"/>
        </w:rPr>
        <w:t>u</w:t>
      </w:r>
      <w:r w:rsidR="00212BED" w:rsidRPr="00212BED">
        <w:rPr>
          <w:lang w:val="lv-LV"/>
        </w:rPr>
        <w:t xml:space="preserve"> (UPS) tehniskā apkope, jaunu UPS akumulatoru bateriju piegāde un </w:t>
      </w:r>
      <w:r w:rsidR="003C5FB3">
        <w:rPr>
          <w:lang w:val="lv-LV"/>
        </w:rPr>
        <w:t xml:space="preserve">esošo </w:t>
      </w:r>
      <w:r w:rsidR="00212BED" w:rsidRPr="00212BED">
        <w:rPr>
          <w:lang w:val="lv-LV"/>
        </w:rPr>
        <w:t>nomaiņa</w:t>
      </w:r>
      <w:r w:rsidRPr="00212BED">
        <w:rPr>
          <w:lang w:val="lv-LV"/>
        </w:rPr>
        <w:t>”.</w:t>
      </w:r>
    </w:p>
    <w:p w14:paraId="61580DAD" w14:textId="77777777" w:rsidR="00D93E71" w:rsidRPr="00E66AE7" w:rsidRDefault="00D93E71" w:rsidP="00D93E71">
      <w:pPr>
        <w:jc w:val="both"/>
        <w:rPr>
          <w:lang w:val="lv-LV"/>
        </w:rPr>
      </w:pPr>
      <w:r w:rsidRPr="00E66AE7">
        <w:rPr>
          <w:lang w:val="lv-LV"/>
        </w:rPr>
        <w:t>Ar šo pieteikumu pretendents _________________(pretendenta nosaukums) ____________ :</w:t>
      </w:r>
    </w:p>
    <w:p w14:paraId="0A118E27" w14:textId="77777777" w:rsidR="00D93E71" w:rsidRPr="00E66AE7" w:rsidRDefault="00D93E71" w:rsidP="00D93E71">
      <w:pPr>
        <w:jc w:val="both"/>
        <w:rPr>
          <w:lang w:val="lv-LV"/>
        </w:rPr>
      </w:pPr>
    </w:p>
    <w:p w14:paraId="5E871BA6" w14:textId="2EAEC15A" w:rsidR="00D93E71" w:rsidRPr="00E66AE7" w:rsidRDefault="00D93E71" w:rsidP="005158A0">
      <w:pPr>
        <w:numPr>
          <w:ilvl w:val="0"/>
          <w:numId w:val="21"/>
        </w:numPr>
        <w:tabs>
          <w:tab w:val="left" w:pos="284"/>
        </w:tabs>
        <w:suppressAutoHyphens/>
        <w:ind w:left="-284" w:firstLine="0"/>
        <w:jc w:val="both"/>
        <w:rPr>
          <w:lang w:val="lv-LV"/>
        </w:rPr>
      </w:pPr>
      <w:r w:rsidRPr="00E66AE7">
        <w:rPr>
          <w:lang w:val="lv-LV"/>
        </w:rPr>
        <w:t xml:space="preserve">apliecina gatavību slēgt </w:t>
      </w:r>
      <w:r w:rsidR="00F561DB">
        <w:rPr>
          <w:lang w:val="lv-LV"/>
        </w:rPr>
        <w:t>līgumu</w:t>
      </w:r>
      <w:r w:rsidRPr="00E66AE7">
        <w:rPr>
          <w:lang w:val="lv-LV"/>
        </w:rPr>
        <w:t xml:space="preserve"> </w:t>
      </w:r>
      <w:r w:rsidR="00B83AB7">
        <w:rPr>
          <w:lang w:val="lv-LV"/>
        </w:rPr>
        <w:t xml:space="preserve">un sniegt pakalpojumus </w:t>
      </w:r>
      <w:r w:rsidR="001F48B4" w:rsidRPr="00E66AE7">
        <w:rPr>
          <w:lang w:val="lv-LV"/>
        </w:rPr>
        <w:t xml:space="preserve">un </w:t>
      </w:r>
      <w:r w:rsidR="001F48B4">
        <w:rPr>
          <w:lang w:val="lv-LV"/>
        </w:rPr>
        <w:t xml:space="preserve">piegādāt preces </w:t>
      </w:r>
      <w:r w:rsidRPr="00E66AE7">
        <w:rPr>
          <w:lang w:val="lv-LV"/>
        </w:rPr>
        <w:t xml:space="preserve">saskaņā ar </w:t>
      </w:r>
      <w:r w:rsidR="00F561DB">
        <w:rPr>
          <w:lang w:val="lv-LV"/>
        </w:rPr>
        <w:t>publiskā iepirkuma</w:t>
      </w:r>
      <w:r w:rsidRPr="00E66AE7">
        <w:rPr>
          <w:lang w:val="lv-LV"/>
        </w:rPr>
        <w:t xml:space="preserve"> nolikuma noteikumiem;</w:t>
      </w:r>
    </w:p>
    <w:p w14:paraId="003C92F7" w14:textId="77777777" w:rsidR="00D93E71" w:rsidRPr="00E66AE7" w:rsidRDefault="00D93E71" w:rsidP="00D93E71">
      <w:pPr>
        <w:tabs>
          <w:tab w:val="left" w:pos="284"/>
        </w:tabs>
        <w:ind w:left="-284"/>
        <w:jc w:val="both"/>
        <w:rPr>
          <w:lang w:val="lv-LV"/>
        </w:rPr>
      </w:pPr>
    </w:p>
    <w:p w14:paraId="2EDEB12C" w14:textId="246721F0" w:rsidR="00D93E71" w:rsidRPr="00E66AE7" w:rsidRDefault="00D93E71" w:rsidP="005158A0">
      <w:pPr>
        <w:numPr>
          <w:ilvl w:val="0"/>
          <w:numId w:val="21"/>
        </w:numPr>
        <w:tabs>
          <w:tab w:val="left" w:pos="284"/>
        </w:tabs>
        <w:suppressAutoHyphens/>
        <w:ind w:left="-284" w:firstLine="0"/>
        <w:jc w:val="both"/>
        <w:rPr>
          <w:lang w:val="lv-LV"/>
        </w:rPr>
      </w:pPr>
      <w:r w:rsidRPr="00E66AE7">
        <w:rPr>
          <w:lang w:val="lv-LV"/>
        </w:rPr>
        <w:t>apliecina, ka visas piedāvājumā sniegtās ziņas par pretendentu un piedāvāt</w:t>
      </w:r>
      <w:r w:rsidR="001F48B4">
        <w:rPr>
          <w:lang w:val="lv-LV"/>
        </w:rPr>
        <w:t>ajiem pakalpojumiem un</w:t>
      </w:r>
      <w:r w:rsidRPr="00E66AE7">
        <w:rPr>
          <w:lang w:val="lv-LV"/>
        </w:rPr>
        <w:t xml:space="preserve"> p</w:t>
      </w:r>
      <w:r w:rsidR="002F4C7D">
        <w:rPr>
          <w:lang w:val="lv-LV"/>
        </w:rPr>
        <w:t>recē</w:t>
      </w:r>
      <w:r w:rsidRPr="00E66AE7">
        <w:rPr>
          <w:lang w:val="lv-LV"/>
        </w:rPr>
        <w:t>m ir patiesas;</w:t>
      </w:r>
    </w:p>
    <w:p w14:paraId="303FBB9B" w14:textId="77777777" w:rsidR="00D93E71" w:rsidRPr="00E66AE7" w:rsidRDefault="00D93E71" w:rsidP="00D93E71">
      <w:pPr>
        <w:tabs>
          <w:tab w:val="left" w:pos="284"/>
        </w:tabs>
        <w:ind w:left="-284"/>
        <w:jc w:val="both"/>
        <w:rPr>
          <w:lang w:val="lv-LV"/>
        </w:rPr>
      </w:pPr>
    </w:p>
    <w:p w14:paraId="180CEA46" w14:textId="77777777" w:rsidR="00BD43BF" w:rsidRPr="00326E4E" w:rsidRDefault="00BD43BF" w:rsidP="005158A0">
      <w:pPr>
        <w:numPr>
          <w:ilvl w:val="0"/>
          <w:numId w:val="22"/>
        </w:numPr>
        <w:tabs>
          <w:tab w:val="clear" w:pos="0"/>
          <w:tab w:val="num" w:pos="-360"/>
        </w:tabs>
        <w:autoSpaceDE w:val="0"/>
        <w:autoSpaceDN w:val="0"/>
        <w:adjustRightInd w:val="0"/>
        <w:ind w:left="-360"/>
        <w:jc w:val="both"/>
        <w:rPr>
          <w:rFonts w:ascii="TimesNewRomanPSMT" w:hAnsi="TimesNewRomanPSMT" w:cs="TimesNewRomanPSMT"/>
          <w:lang w:val="lv-LV"/>
        </w:rPr>
      </w:pPr>
      <w:r w:rsidRPr="00080C67">
        <w:rPr>
          <w:lang w:val="lv-LV"/>
        </w:rPr>
        <w:t xml:space="preserve">apliecina, ka </w:t>
      </w:r>
      <w:r>
        <w:rPr>
          <w:lang w:val="lv-LV"/>
        </w:rPr>
        <w:t xml:space="preserve">nav </w:t>
      </w:r>
      <w:r w:rsidRPr="00326E4E">
        <w:rPr>
          <w:rFonts w:ascii="TimesNewRomanPSMT" w:hAnsi="TimesNewRomanPSMT" w:cs="TimesNewRomanPSMT"/>
          <w:lang w:val="lv-LV"/>
        </w:rPr>
        <w:t xml:space="preserve">pasludināts </w:t>
      </w:r>
      <w:r w:rsidRPr="00080C67">
        <w:rPr>
          <w:lang w:val="lv-LV"/>
        </w:rPr>
        <w:t>____</w:t>
      </w:r>
      <w:r>
        <w:rPr>
          <w:lang w:val="lv-LV"/>
        </w:rPr>
        <w:t>___________________</w:t>
      </w:r>
      <w:r w:rsidRPr="00080C67">
        <w:rPr>
          <w:lang w:val="lv-LV"/>
        </w:rPr>
        <w:t>____ (pretendenta nosaukums)</w:t>
      </w:r>
      <w:r w:rsidRPr="00326E4E">
        <w:rPr>
          <w:rFonts w:ascii="TimesNewRomanPSMT" w:hAnsi="TimesNewRomanPSMT" w:cs="TimesNewRomanPSMT"/>
          <w:lang w:val="lv-LV"/>
        </w:rPr>
        <w:t xml:space="preserve">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w:t>
      </w:r>
      <w:r w:rsidR="00BC3E32">
        <w:rPr>
          <w:rFonts w:ascii="TimesNewRomanPSMT" w:hAnsi="TimesNewRomanPSMT" w:cs="TimesNewRomanPSMT"/>
          <w:lang w:val="lv-LV"/>
        </w:rPr>
        <w:t>tas tiek</w:t>
      </w:r>
      <w:r w:rsidRPr="00326E4E">
        <w:rPr>
          <w:rFonts w:ascii="TimesNewRomanPSMT" w:hAnsi="TimesNewRomanPSMT" w:cs="TimesNewRomanPSMT"/>
          <w:lang w:val="lv-LV"/>
        </w:rPr>
        <w:t xml:space="preserve"> likvidēts;</w:t>
      </w:r>
    </w:p>
    <w:p w14:paraId="4284456A" w14:textId="77777777" w:rsidR="00BD43BF" w:rsidRPr="00080C67" w:rsidRDefault="00BD43BF" w:rsidP="00BD43BF">
      <w:pPr>
        <w:tabs>
          <w:tab w:val="num" w:pos="-360"/>
          <w:tab w:val="num" w:pos="720"/>
        </w:tabs>
        <w:ind w:left="-360"/>
        <w:jc w:val="both"/>
        <w:rPr>
          <w:lang w:val="lv-LV"/>
        </w:rPr>
      </w:pPr>
    </w:p>
    <w:p w14:paraId="6767C002" w14:textId="77777777" w:rsidR="00D93E71" w:rsidRDefault="00BD43BF" w:rsidP="005158A0">
      <w:pPr>
        <w:numPr>
          <w:ilvl w:val="0"/>
          <w:numId w:val="22"/>
        </w:numPr>
        <w:tabs>
          <w:tab w:val="clear" w:pos="0"/>
          <w:tab w:val="num" w:pos="-360"/>
        </w:tabs>
        <w:ind w:left="-360"/>
        <w:jc w:val="both"/>
        <w:rPr>
          <w:lang w:val="lv-LV"/>
        </w:rPr>
      </w:pPr>
      <w:r w:rsidRPr="00080C67">
        <w:rPr>
          <w:lang w:val="lv-LV"/>
        </w:rPr>
        <w:t>apliecina, ka _____</w:t>
      </w:r>
      <w:r>
        <w:rPr>
          <w:lang w:val="lv-LV"/>
        </w:rPr>
        <w:t>__________________</w:t>
      </w:r>
      <w:r w:rsidRPr="00080C67">
        <w:rPr>
          <w:lang w:val="lv-LV"/>
        </w:rPr>
        <w:t>___ (pretendenta nosaukums)</w:t>
      </w:r>
      <w:r w:rsidRPr="00326E4E">
        <w:rPr>
          <w:rFonts w:ascii="TimesNewRomanPSMT" w:hAnsi="TimesNewRomanPSMT" w:cs="TimesNewRomanPSMT"/>
          <w:lang w:val="lv-LV"/>
        </w:rPr>
        <w:t xml:space="preserve"> Latvijā </w:t>
      </w:r>
      <w:r w:rsidR="00BC3E32">
        <w:rPr>
          <w:rFonts w:ascii="TimesNewRomanPSMT" w:hAnsi="TimesNewRomanPSMT" w:cs="TimesNewRomanPSMT"/>
          <w:lang w:val="lv-LV"/>
        </w:rPr>
        <w:t>vai</w:t>
      </w:r>
      <w:r w:rsidRPr="00326E4E">
        <w:rPr>
          <w:rFonts w:ascii="TimesNewRomanPSMT" w:hAnsi="TimesNewRomanPSMT" w:cs="TimesNewRomanPSMT"/>
          <w:lang w:val="lv-LV"/>
        </w:rPr>
        <w:t xml:space="preserve"> valstī, kurā tas reģistrēts vai </w:t>
      </w:r>
      <w:r w:rsidR="00BC3E32">
        <w:rPr>
          <w:rFonts w:ascii="TimesNewRomanPSMT" w:hAnsi="TimesNewRomanPSMT" w:cs="TimesNewRomanPSMT"/>
          <w:lang w:val="lv-LV"/>
        </w:rPr>
        <w:t xml:space="preserve">kurā </w:t>
      </w:r>
      <w:r w:rsidRPr="00326E4E">
        <w:rPr>
          <w:rFonts w:ascii="TimesNewRomanPSMT" w:hAnsi="TimesNewRomanPSMT" w:cs="TimesNewRomanPSMT"/>
          <w:lang w:val="lv-LV"/>
        </w:rPr>
        <w:t xml:space="preserve">atrodas tā pastāvīgā dzīvesvieta), tam nav nodokļu parādi, tajā skaitā valsts sociālās apdrošināšanas iemaksu parādi, kas kopsummā katrā valstī pārsniedz </w:t>
      </w:r>
      <w:r w:rsidR="00BC3E32">
        <w:rPr>
          <w:rFonts w:ascii="TimesNewRomanPSMT" w:hAnsi="TimesNewRomanPSMT" w:cs="TimesNewRomanPSMT"/>
          <w:lang w:val="lv-LV"/>
        </w:rPr>
        <w:t xml:space="preserve">150 </w:t>
      </w:r>
      <w:proofErr w:type="spellStart"/>
      <w:r w:rsidR="00BC3E32">
        <w:rPr>
          <w:rFonts w:ascii="TimesNewRomanPSMT" w:hAnsi="TimesNewRomanPSMT" w:cs="TimesNewRomanPSMT"/>
          <w:lang w:val="lv-LV"/>
        </w:rPr>
        <w:t>euro</w:t>
      </w:r>
      <w:proofErr w:type="spellEnd"/>
      <w:r w:rsidRPr="00326E4E">
        <w:rPr>
          <w:rFonts w:ascii="TimesNewRomanPSMT" w:hAnsi="TimesNewRomanPSMT" w:cs="TimesNewRomanPSMT"/>
          <w:lang w:val="lv-LV"/>
        </w:rPr>
        <w:t>.</w:t>
      </w:r>
    </w:p>
    <w:p w14:paraId="123DF807" w14:textId="77777777" w:rsidR="00D93E71" w:rsidRPr="00E66AE7" w:rsidRDefault="00D93E71" w:rsidP="00D93E71">
      <w:pPr>
        <w:jc w:val="both"/>
        <w:rPr>
          <w:lang w:val="lv-LV"/>
        </w:rPr>
      </w:pPr>
    </w:p>
    <w:p w14:paraId="6E60DC36" w14:textId="77777777" w:rsidR="00D93E71" w:rsidRPr="00E66AE7" w:rsidRDefault="00D93E71" w:rsidP="00D93E71">
      <w:pPr>
        <w:rPr>
          <w:lang w:val="lv-LV"/>
        </w:rPr>
      </w:pPr>
      <w:r w:rsidRPr="00E66AE7">
        <w:rPr>
          <w:lang w:val="lv-LV"/>
        </w:rPr>
        <w:t>Pretendenta adrese: _____________________________________________________________</w:t>
      </w:r>
    </w:p>
    <w:p w14:paraId="14ED0240" w14:textId="77777777" w:rsidR="00D93E71" w:rsidRPr="00E66AE7" w:rsidRDefault="00D93E71" w:rsidP="00D93E71">
      <w:pPr>
        <w:rPr>
          <w:lang w:val="lv-LV"/>
        </w:rPr>
      </w:pPr>
      <w:r w:rsidRPr="00E66AE7">
        <w:rPr>
          <w:lang w:val="lv-LV"/>
        </w:rPr>
        <w:t>Pretendenta tālruņa, faksa numuri, e-pasta adrese ______________________________________</w:t>
      </w:r>
    </w:p>
    <w:p w14:paraId="637C03D3" w14:textId="77777777" w:rsidR="00D93E71" w:rsidRPr="00E66AE7" w:rsidRDefault="00D93E71" w:rsidP="00D93E71">
      <w:pPr>
        <w:rPr>
          <w:lang w:val="lv-LV"/>
        </w:rPr>
      </w:pPr>
      <w:r w:rsidRPr="00E66AE7">
        <w:rPr>
          <w:lang w:val="lv-LV"/>
        </w:rPr>
        <w:t>Bankas rekvizīti: _______________________________________________________________</w:t>
      </w:r>
    </w:p>
    <w:p w14:paraId="27ABA6CC" w14:textId="77777777" w:rsidR="00D93E71" w:rsidRPr="00E66AE7" w:rsidRDefault="00D93E71" w:rsidP="00D93E71">
      <w:pPr>
        <w:rPr>
          <w:lang w:val="lv-LV"/>
        </w:rPr>
      </w:pPr>
    </w:p>
    <w:p w14:paraId="7F2A9E39" w14:textId="77777777" w:rsidR="00D93E71" w:rsidRDefault="00D93E71" w:rsidP="00D93E71">
      <w:pPr>
        <w:rPr>
          <w:lang w:val="lv-LV"/>
        </w:rPr>
      </w:pPr>
      <w:r w:rsidRPr="00E66AE7">
        <w:rPr>
          <w:lang w:val="lv-LV"/>
        </w:rPr>
        <w:t xml:space="preserve">Vārds, uzvārds: _________________________ </w:t>
      </w:r>
    </w:p>
    <w:p w14:paraId="2104E0CD" w14:textId="77777777" w:rsidR="00D93E71" w:rsidRPr="00E66AE7" w:rsidRDefault="00D93E71" w:rsidP="00D93E71">
      <w:pPr>
        <w:rPr>
          <w:lang w:val="lv-LV"/>
        </w:rPr>
      </w:pPr>
      <w:r w:rsidRPr="00E66AE7">
        <w:rPr>
          <w:lang w:val="lv-LV"/>
        </w:rPr>
        <w:t xml:space="preserve">(pretendenta vadītājs vai piedāvājuma iesniegšanai un pārstāvniecībai </w:t>
      </w:r>
      <w:r w:rsidR="00BD43BF">
        <w:rPr>
          <w:lang w:val="lv-LV"/>
        </w:rPr>
        <w:t>iepirkumā</w:t>
      </w:r>
      <w:r w:rsidRPr="00E66AE7">
        <w:rPr>
          <w:lang w:val="lv-LV"/>
        </w:rPr>
        <w:t xml:space="preserve"> pilnvarotais pārstāvis)</w:t>
      </w:r>
    </w:p>
    <w:p w14:paraId="5330E81F" w14:textId="77777777" w:rsidR="00D93E71" w:rsidRPr="00E66AE7" w:rsidRDefault="00D93E71" w:rsidP="00D93E71">
      <w:pPr>
        <w:jc w:val="both"/>
        <w:rPr>
          <w:lang w:val="lv-LV"/>
        </w:rPr>
      </w:pPr>
    </w:p>
    <w:p w14:paraId="1645CA53" w14:textId="77777777" w:rsidR="00D93E71" w:rsidRPr="00E66AE7" w:rsidRDefault="00D93E71" w:rsidP="00D93E71">
      <w:pPr>
        <w:jc w:val="both"/>
        <w:rPr>
          <w:lang w:val="lv-LV"/>
        </w:rPr>
      </w:pPr>
      <w:r w:rsidRPr="00E66AE7">
        <w:rPr>
          <w:lang w:val="lv-LV"/>
        </w:rPr>
        <w:t>Amats: __________________________________________</w:t>
      </w:r>
    </w:p>
    <w:p w14:paraId="0E6F9C8F" w14:textId="77777777" w:rsidR="00D93E71" w:rsidRPr="00E66AE7" w:rsidRDefault="00D93E71" w:rsidP="00D93E71">
      <w:pPr>
        <w:jc w:val="both"/>
        <w:rPr>
          <w:lang w:val="lv-LV"/>
        </w:rPr>
      </w:pPr>
    </w:p>
    <w:p w14:paraId="6AD5DB96" w14:textId="77777777" w:rsidR="00D93E71" w:rsidRPr="00E66AE7" w:rsidRDefault="00D93E71" w:rsidP="00D93E71">
      <w:pPr>
        <w:jc w:val="both"/>
        <w:rPr>
          <w:lang w:val="lv-LV"/>
        </w:rPr>
      </w:pPr>
      <w:r w:rsidRPr="00E66AE7">
        <w:rPr>
          <w:lang w:val="lv-LV"/>
        </w:rPr>
        <w:t>Paraksts: _________________________________________</w:t>
      </w:r>
    </w:p>
    <w:p w14:paraId="2955E7D4" w14:textId="77777777" w:rsidR="00D93E71" w:rsidRPr="00E66AE7" w:rsidRDefault="00D93E71" w:rsidP="00D93E71">
      <w:pPr>
        <w:jc w:val="both"/>
        <w:rPr>
          <w:lang w:val="lv-LV"/>
        </w:rPr>
      </w:pPr>
    </w:p>
    <w:p w14:paraId="5FAB7DDD" w14:textId="77777777" w:rsidR="00D93E71" w:rsidRPr="00E66AE7" w:rsidRDefault="00D93E71" w:rsidP="00D93E71">
      <w:pPr>
        <w:jc w:val="both"/>
        <w:rPr>
          <w:lang w:val="lv-LV"/>
        </w:rPr>
      </w:pPr>
      <w:r w:rsidRPr="00E66AE7">
        <w:rPr>
          <w:lang w:val="lv-LV"/>
        </w:rPr>
        <w:t>Z.v.</w:t>
      </w:r>
    </w:p>
    <w:p w14:paraId="51087CEC" w14:textId="77777777" w:rsidR="00F561DB" w:rsidRPr="0046378A" w:rsidRDefault="00F561DB" w:rsidP="00F561DB">
      <w:pPr>
        <w:pStyle w:val="Heading1"/>
        <w:rPr>
          <w:lang w:val="lv-LV"/>
        </w:rPr>
      </w:pPr>
      <w:r>
        <w:rPr>
          <w:lang w:val="lv-LV"/>
        </w:rPr>
        <w:br w:type="page"/>
      </w:r>
      <w:bookmarkStart w:id="148" w:name="_Toc221609335"/>
      <w:bookmarkStart w:id="149" w:name="_Toc406670466"/>
      <w:bookmarkStart w:id="150" w:name="_Toc467142268"/>
      <w:bookmarkStart w:id="151" w:name="_Toc467597629"/>
      <w:bookmarkStart w:id="152" w:name="_Toc467660121"/>
      <w:r w:rsidRPr="0046378A">
        <w:rPr>
          <w:lang w:val="lv-LV"/>
        </w:rPr>
        <w:lastRenderedPageBreak/>
        <w:t>PIELIKUMS C</w:t>
      </w:r>
      <w:r>
        <w:rPr>
          <w:lang w:val="lv-LV"/>
        </w:rPr>
        <w:t xml:space="preserve"> - </w:t>
      </w:r>
      <w:r w:rsidRPr="0046378A">
        <w:rPr>
          <w:lang w:val="lv-LV"/>
        </w:rPr>
        <w:t>Cenu piedāvājuma paraugs</w:t>
      </w:r>
      <w:bookmarkEnd w:id="148"/>
      <w:bookmarkEnd w:id="149"/>
      <w:bookmarkEnd w:id="150"/>
      <w:bookmarkEnd w:id="151"/>
      <w:bookmarkEnd w:id="152"/>
    </w:p>
    <w:p w14:paraId="4DAD4A51" w14:textId="77777777" w:rsidR="009D3D10" w:rsidRDefault="009D3D10" w:rsidP="00F561DB">
      <w:pPr>
        <w:spacing w:after="120"/>
        <w:rPr>
          <w:lang w:val="lv-LV"/>
        </w:rPr>
      </w:pPr>
    </w:p>
    <w:p w14:paraId="0C08E470" w14:textId="617F71F6" w:rsidR="00F561DB" w:rsidRPr="00354C0A" w:rsidRDefault="00F561DB" w:rsidP="00F561DB">
      <w:pPr>
        <w:spacing w:after="120"/>
        <w:rPr>
          <w:lang w:val="lv-LV"/>
        </w:rPr>
      </w:pPr>
      <w:r w:rsidRPr="00354C0A">
        <w:rPr>
          <w:lang w:val="lv-LV"/>
        </w:rPr>
        <w:t xml:space="preserve">1. Cenas jānorāda saskaņā ar C pielikuma </w:t>
      </w:r>
      <w:r w:rsidR="00274B34">
        <w:rPr>
          <w:lang w:val="lv-LV"/>
        </w:rPr>
        <w:t>6</w:t>
      </w:r>
      <w:r w:rsidRPr="00354C0A">
        <w:rPr>
          <w:lang w:val="lv-LV"/>
        </w:rPr>
        <w:t>.punktā sniegto formātu.</w:t>
      </w:r>
    </w:p>
    <w:p w14:paraId="4C305C73" w14:textId="7125CB2B" w:rsidR="007774A5" w:rsidRDefault="00F561DB" w:rsidP="00F561DB">
      <w:pPr>
        <w:spacing w:after="120"/>
        <w:jc w:val="both"/>
        <w:rPr>
          <w:lang w:val="lv-LV"/>
        </w:rPr>
      </w:pPr>
      <w:r w:rsidRPr="00354C0A">
        <w:rPr>
          <w:lang w:val="lv-LV"/>
        </w:rPr>
        <w:t>2.</w:t>
      </w:r>
      <w:r w:rsidR="009C718F">
        <w:rPr>
          <w:lang w:val="lv-LV"/>
        </w:rPr>
        <w:t xml:space="preserve"> </w:t>
      </w:r>
      <w:r w:rsidRPr="00354C0A">
        <w:rPr>
          <w:lang w:val="lv-LV"/>
        </w:rPr>
        <w:t xml:space="preserve"> </w:t>
      </w:r>
      <w:r w:rsidR="00AD1DA7">
        <w:rPr>
          <w:lang w:val="lv-LV"/>
        </w:rPr>
        <w:t xml:space="preserve">Kopējā piedāvātā cena ir jānorāda, aprēķinot to no </w:t>
      </w:r>
      <w:r w:rsidR="007774A5">
        <w:rPr>
          <w:lang w:val="lv-LV"/>
        </w:rPr>
        <w:t xml:space="preserve">atsevišķām </w:t>
      </w:r>
      <w:r w:rsidR="00AD1DA7">
        <w:rPr>
          <w:lang w:val="lv-LV"/>
        </w:rPr>
        <w:t xml:space="preserve">piedāvāto pakalpojumu cenām </w:t>
      </w:r>
      <w:r w:rsidR="008445A0">
        <w:rPr>
          <w:lang w:val="lv-LV"/>
        </w:rPr>
        <w:t>3</w:t>
      </w:r>
      <w:r w:rsidR="00AD1DA7">
        <w:rPr>
          <w:lang w:val="lv-LV"/>
        </w:rPr>
        <w:t xml:space="preserve"> (</w:t>
      </w:r>
      <w:r w:rsidR="008445A0">
        <w:rPr>
          <w:lang w:val="lv-LV"/>
        </w:rPr>
        <w:t>trīs</w:t>
      </w:r>
      <w:r w:rsidR="00AD1DA7">
        <w:rPr>
          <w:lang w:val="lv-LV"/>
        </w:rPr>
        <w:t>) gad</w:t>
      </w:r>
      <w:r w:rsidR="008445A0">
        <w:rPr>
          <w:lang w:val="lv-LV"/>
        </w:rPr>
        <w:t>u</w:t>
      </w:r>
      <w:r w:rsidR="00AD1DA7">
        <w:rPr>
          <w:lang w:val="lv-LV"/>
        </w:rPr>
        <w:t xml:space="preserve"> </w:t>
      </w:r>
      <w:r w:rsidR="00250717">
        <w:rPr>
          <w:lang w:val="lv-LV"/>
        </w:rPr>
        <w:t>periodam</w:t>
      </w:r>
      <w:r w:rsidR="00AD1DA7">
        <w:rPr>
          <w:lang w:val="lv-LV"/>
        </w:rPr>
        <w:t>.</w:t>
      </w:r>
      <w:r w:rsidR="007774A5">
        <w:rPr>
          <w:lang w:val="lv-LV"/>
        </w:rPr>
        <w:t xml:space="preserve"> </w:t>
      </w:r>
    </w:p>
    <w:p w14:paraId="765797B8" w14:textId="47908EFB" w:rsidR="00AD1DA7" w:rsidRDefault="007774A5" w:rsidP="00F561DB">
      <w:pPr>
        <w:spacing w:after="120"/>
        <w:jc w:val="both"/>
        <w:rPr>
          <w:lang w:val="lv-LV"/>
        </w:rPr>
      </w:pPr>
      <w:r>
        <w:rPr>
          <w:lang w:val="lv-LV"/>
        </w:rPr>
        <w:t>3. Papildu remontdarbu apjoms (stundās) pozīcijas 1.5.1. – 1.5.4. un 2.3.1. – 2.3.2.</w:t>
      </w:r>
      <w:r w:rsidR="008445A0">
        <w:rPr>
          <w:lang w:val="lv-LV"/>
        </w:rPr>
        <w:t xml:space="preserve"> </w:t>
      </w:r>
      <w:r>
        <w:rPr>
          <w:lang w:val="lv-LV"/>
        </w:rPr>
        <w:t>ir izvēlēts nosacīti un tiks izmantots, lai uz vienādiem nosacījumiem aprēķinātu visu pretendentu piedāvātās kopējās cenas.</w:t>
      </w:r>
    </w:p>
    <w:p w14:paraId="196455EC" w14:textId="6E547C3F" w:rsidR="00F561DB" w:rsidRPr="00354C0A" w:rsidRDefault="007774A5" w:rsidP="00F561DB">
      <w:pPr>
        <w:spacing w:after="120"/>
        <w:jc w:val="both"/>
        <w:rPr>
          <w:lang w:val="lv-LV"/>
        </w:rPr>
      </w:pPr>
      <w:r>
        <w:rPr>
          <w:lang w:val="lv-LV"/>
        </w:rPr>
        <w:t>4</w:t>
      </w:r>
      <w:r w:rsidR="003C5FB3">
        <w:rPr>
          <w:lang w:val="lv-LV"/>
        </w:rPr>
        <w:t xml:space="preserve">. </w:t>
      </w:r>
      <w:r w:rsidR="00F561DB" w:rsidRPr="00354C0A">
        <w:rPr>
          <w:lang w:val="lv-LV"/>
        </w:rPr>
        <w:t xml:space="preserve">Cenas </w:t>
      </w:r>
      <w:r>
        <w:rPr>
          <w:lang w:val="lv-LV"/>
        </w:rPr>
        <w:t xml:space="preserve">pozīcijā 3.2. </w:t>
      </w:r>
      <w:r w:rsidR="00F561DB" w:rsidRPr="00354C0A">
        <w:rPr>
          <w:lang w:val="lv-LV"/>
        </w:rPr>
        <w:t xml:space="preserve">jānorāda, ieskaitot visus ar </w:t>
      </w:r>
      <w:r w:rsidR="00D94D9B" w:rsidRPr="00B957FE">
        <w:rPr>
          <w:lang w:val="lv-LV"/>
        </w:rPr>
        <w:t xml:space="preserve">akumulatoru bateriju nomaiņu, </w:t>
      </w:r>
      <w:r w:rsidR="00B83AB7" w:rsidRPr="00B957FE">
        <w:rPr>
          <w:lang w:val="lv-LV"/>
        </w:rPr>
        <w:t xml:space="preserve">UPS </w:t>
      </w:r>
      <w:r w:rsidR="00D94D9B" w:rsidRPr="00B957FE">
        <w:rPr>
          <w:lang w:val="lv-LV"/>
        </w:rPr>
        <w:t>iekārt</w:t>
      </w:r>
      <w:r w:rsidR="00250717">
        <w:rPr>
          <w:lang w:val="lv-LV"/>
        </w:rPr>
        <w:t>as</w:t>
      </w:r>
      <w:r w:rsidR="00D94D9B" w:rsidRPr="00B957FE">
        <w:rPr>
          <w:lang w:val="lv-LV"/>
        </w:rPr>
        <w:t xml:space="preserve"> p</w:t>
      </w:r>
      <w:r w:rsidR="00B83AB7" w:rsidRPr="00B957FE">
        <w:rPr>
          <w:lang w:val="lv-LV"/>
        </w:rPr>
        <w:t>ā</w:t>
      </w:r>
      <w:r w:rsidR="00D94D9B" w:rsidRPr="00B957FE">
        <w:rPr>
          <w:lang w:val="lv-LV"/>
        </w:rPr>
        <w:t>rprogrammēšanu, testēšanu un veco akumulatoru bateriju utilizēšanu</w:t>
      </w:r>
      <w:r w:rsidR="00F561DB" w:rsidRPr="00B957FE">
        <w:rPr>
          <w:lang w:val="lv-LV"/>
        </w:rPr>
        <w:t xml:space="preserve"> saistītos izdevumus.</w:t>
      </w:r>
    </w:p>
    <w:p w14:paraId="3940FDC0" w14:textId="77777777" w:rsidR="00F561DB" w:rsidRPr="00354C0A" w:rsidRDefault="007774A5" w:rsidP="00F561DB">
      <w:pPr>
        <w:spacing w:after="120"/>
        <w:rPr>
          <w:lang w:val="lv-LV"/>
        </w:rPr>
      </w:pPr>
      <w:r>
        <w:rPr>
          <w:lang w:val="lv-LV"/>
        </w:rPr>
        <w:t>5</w:t>
      </w:r>
      <w:r w:rsidR="00F561DB" w:rsidRPr="00354C0A">
        <w:rPr>
          <w:lang w:val="lv-LV"/>
        </w:rPr>
        <w:t>. Cenās iekļaujami visi nodokļi.</w:t>
      </w:r>
    </w:p>
    <w:p w14:paraId="0D537F60" w14:textId="77777777" w:rsidR="00F561DB" w:rsidRPr="00354C0A" w:rsidRDefault="007774A5" w:rsidP="00F561DB">
      <w:pPr>
        <w:spacing w:after="120"/>
        <w:rPr>
          <w:lang w:val="lv-LV"/>
        </w:rPr>
      </w:pPr>
      <w:r>
        <w:rPr>
          <w:lang w:val="lv-LV"/>
        </w:rPr>
        <w:t>6</w:t>
      </w:r>
      <w:r w:rsidR="00F561DB" w:rsidRPr="00354C0A">
        <w:rPr>
          <w:lang w:val="lv-LV"/>
        </w:rPr>
        <w:t>. Cenu formāts:</w:t>
      </w:r>
    </w:p>
    <w:p w14:paraId="574A4A6F" w14:textId="77777777" w:rsidR="00F561DB" w:rsidRDefault="00F561DB" w:rsidP="00F561DB">
      <w:proofErr w:type="spellStart"/>
      <w:r>
        <w:t>Mūsu</w:t>
      </w:r>
      <w:proofErr w:type="spellEnd"/>
      <w:r>
        <w:t xml:space="preserve"> </w:t>
      </w:r>
      <w:proofErr w:type="spellStart"/>
      <w:r>
        <w:t>piedāvājums</w:t>
      </w:r>
      <w:proofErr w:type="spellEnd"/>
      <w:r>
        <w:t xml:space="preserve"> </w:t>
      </w:r>
      <w:proofErr w:type="spellStart"/>
      <w:r>
        <w:t>ir</w:t>
      </w:r>
      <w:proofErr w:type="spellEnd"/>
      <w:r>
        <w:t>:</w:t>
      </w:r>
    </w:p>
    <w:p w14:paraId="581665E1" w14:textId="77777777" w:rsidR="00F561DB" w:rsidRDefault="00F561DB" w:rsidP="00F561DB"/>
    <w:tbl>
      <w:tblPr>
        <w:tblW w:w="954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675"/>
        <w:gridCol w:w="2028"/>
        <w:gridCol w:w="1309"/>
        <w:gridCol w:w="1080"/>
        <w:gridCol w:w="1666"/>
        <w:gridCol w:w="1289"/>
        <w:gridCol w:w="1460"/>
      </w:tblGrid>
      <w:tr w:rsidR="00F561DB" w14:paraId="5073697A" w14:textId="77777777" w:rsidTr="007774A5">
        <w:trPr>
          <w:gridBefore w:val="1"/>
          <w:wBefore w:w="34" w:type="dxa"/>
        </w:trPr>
        <w:tc>
          <w:tcPr>
            <w:tcW w:w="675" w:type="dxa"/>
          </w:tcPr>
          <w:p w14:paraId="6E4F559B" w14:textId="77777777" w:rsidR="003C5FB3" w:rsidRDefault="00F561DB" w:rsidP="009D3D10">
            <w:pPr>
              <w:jc w:val="center"/>
              <w:rPr>
                <w:sz w:val="20"/>
              </w:rPr>
            </w:pPr>
            <w:proofErr w:type="spellStart"/>
            <w:r>
              <w:rPr>
                <w:sz w:val="20"/>
              </w:rPr>
              <w:t>Nr</w:t>
            </w:r>
            <w:proofErr w:type="spellEnd"/>
            <w:r>
              <w:rPr>
                <w:sz w:val="20"/>
              </w:rPr>
              <w:t>.</w:t>
            </w:r>
          </w:p>
          <w:p w14:paraId="74941896" w14:textId="77777777" w:rsidR="00F561DB" w:rsidRDefault="003C5FB3" w:rsidP="009D3D10">
            <w:pPr>
              <w:jc w:val="center"/>
              <w:rPr>
                <w:sz w:val="20"/>
              </w:rPr>
            </w:pPr>
            <w:proofErr w:type="spellStart"/>
            <w:r>
              <w:rPr>
                <w:sz w:val="20"/>
              </w:rPr>
              <w:t>p.k</w:t>
            </w:r>
            <w:proofErr w:type="spellEnd"/>
            <w:r>
              <w:rPr>
                <w:sz w:val="20"/>
              </w:rPr>
              <w:t>.</w:t>
            </w:r>
          </w:p>
        </w:tc>
        <w:tc>
          <w:tcPr>
            <w:tcW w:w="2028" w:type="dxa"/>
          </w:tcPr>
          <w:p w14:paraId="7080274E" w14:textId="77777777" w:rsidR="00F561DB" w:rsidRDefault="00F561DB" w:rsidP="009D3D10">
            <w:pPr>
              <w:jc w:val="center"/>
              <w:rPr>
                <w:sz w:val="20"/>
              </w:rPr>
            </w:pPr>
            <w:proofErr w:type="spellStart"/>
            <w:r>
              <w:rPr>
                <w:sz w:val="20"/>
              </w:rPr>
              <w:t>Nosaukums</w:t>
            </w:r>
            <w:proofErr w:type="spellEnd"/>
          </w:p>
        </w:tc>
        <w:tc>
          <w:tcPr>
            <w:tcW w:w="1309" w:type="dxa"/>
          </w:tcPr>
          <w:p w14:paraId="7F70BC11" w14:textId="77777777" w:rsidR="00F561DB" w:rsidRDefault="00D94D9B" w:rsidP="009D3D10">
            <w:pPr>
              <w:jc w:val="center"/>
              <w:rPr>
                <w:sz w:val="20"/>
              </w:rPr>
            </w:pPr>
            <w:r>
              <w:rPr>
                <w:sz w:val="20"/>
              </w:rPr>
              <w:t xml:space="preserve">1 </w:t>
            </w:r>
            <w:proofErr w:type="spellStart"/>
            <w:r>
              <w:rPr>
                <w:sz w:val="20"/>
              </w:rPr>
              <w:t>vienības</w:t>
            </w:r>
            <w:proofErr w:type="spellEnd"/>
            <w:r w:rsidR="00F561DB">
              <w:rPr>
                <w:sz w:val="20"/>
              </w:rPr>
              <w:t xml:space="preserve"> </w:t>
            </w:r>
          </w:p>
          <w:p w14:paraId="22EBC533" w14:textId="77777777" w:rsidR="00F561DB" w:rsidRDefault="00F561DB" w:rsidP="009D3D10">
            <w:pPr>
              <w:jc w:val="center"/>
              <w:rPr>
                <w:sz w:val="20"/>
              </w:rPr>
            </w:pPr>
            <w:proofErr w:type="spellStart"/>
            <w:r>
              <w:rPr>
                <w:sz w:val="20"/>
              </w:rPr>
              <w:t>cena</w:t>
            </w:r>
            <w:proofErr w:type="spellEnd"/>
            <w:r>
              <w:rPr>
                <w:sz w:val="20"/>
              </w:rPr>
              <w:t xml:space="preserve"> bez </w:t>
            </w:r>
          </w:p>
          <w:p w14:paraId="49F8F418" w14:textId="77777777" w:rsidR="00F561DB" w:rsidRDefault="00F561DB" w:rsidP="009D3D10">
            <w:pPr>
              <w:jc w:val="center"/>
              <w:rPr>
                <w:sz w:val="20"/>
              </w:rPr>
            </w:pPr>
            <w:r>
              <w:rPr>
                <w:sz w:val="20"/>
              </w:rPr>
              <w:t>PVN (</w:t>
            </w:r>
            <w:r w:rsidR="00FB3BD9">
              <w:rPr>
                <w:sz w:val="20"/>
              </w:rPr>
              <w:t>EUR</w:t>
            </w:r>
            <w:r>
              <w:rPr>
                <w:sz w:val="20"/>
              </w:rPr>
              <w:t>)</w:t>
            </w:r>
          </w:p>
        </w:tc>
        <w:tc>
          <w:tcPr>
            <w:tcW w:w="1080" w:type="dxa"/>
          </w:tcPr>
          <w:p w14:paraId="6EB909E4" w14:textId="444706C2" w:rsidR="00F561DB" w:rsidRDefault="00F561DB" w:rsidP="009D3D10">
            <w:pPr>
              <w:jc w:val="center"/>
              <w:rPr>
                <w:sz w:val="20"/>
              </w:rPr>
            </w:pPr>
            <w:proofErr w:type="spellStart"/>
            <w:r>
              <w:rPr>
                <w:sz w:val="20"/>
              </w:rPr>
              <w:t>Skaits</w:t>
            </w:r>
            <w:proofErr w:type="spellEnd"/>
            <w:r w:rsidR="00274B34">
              <w:rPr>
                <w:sz w:val="20"/>
              </w:rPr>
              <w:t xml:space="preserve"> 3 </w:t>
            </w:r>
            <w:proofErr w:type="spellStart"/>
            <w:r w:rsidR="00274B34">
              <w:rPr>
                <w:sz w:val="20"/>
              </w:rPr>
              <w:t>gadu</w:t>
            </w:r>
            <w:proofErr w:type="spellEnd"/>
            <w:r w:rsidR="00274B34">
              <w:rPr>
                <w:sz w:val="20"/>
              </w:rPr>
              <w:t xml:space="preserve"> </w:t>
            </w:r>
            <w:proofErr w:type="spellStart"/>
            <w:r w:rsidR="00274B34">
              <w:rPr>
                <w:sz w:val="20"/>
              </w:rPr>
              <w:t>periodam</w:t>
            </w:r>
            <w:proofErr w:type="spellEnd"/>
          </w:p>
        </w:tc>
        <w:tc>
          <w:tcPr>
            <w:tcW w:w="1666" w:type="dxa"/>
          </w:tcPr>
          <w:p w14:paraId="4BBD737A" w14:textId="77777777" w:rsidR="00F561DB" w:rsidRDefault="00F561DB" w:rsidP="009D3D10">
            <w:pPr>
              <w:jc w:val="center"/>
              <w:rPr>
                <w:sz w:val="20"/>
              </w:rPr>
            </w:pPr>
            <w:proofErr w:type="spellStart"/>
            <w:r>
              <w:rPr>
                <w:sz w:val="20"/>
              </w:rPr>
              <w:t>Kopā</w:t>
            </w:r>
            <w:proofErr w:type="spellEnd"/>
            <w:r>
              <w:rPr>
                <w:sz w:val="20"/>
              </w:rPr>
              <w:t xml:space="preserve"> </w:t>
            </w:r>
            <w:proofErr w:type="spellStart"/>
            <w:r>
              <w:rPr>
                <w:sz w:val="20"/>
              </w:rPr>
              <w:t>cena</w:t>
            </w:r>
            <w:proofErr w:type="spellEnd"/>
            <w:r>
              <w:rPr>
                <w:sz w:val="20"/>
              </w:rPr>
              <w:t xml:space="preserve"> </w:t>
            </w:r>
          </w:p>
          <w:p w14:paraId="3E03EEB4" w14:textId="77777777" w:rsidR="00F561DB" w:rsidRDefault="00F561DB" w:rsidP="009D3D10">
            <w:pPr>
              <w:jc w:val="center"/>
              <w:rPr>
                <w:sz w:val="20"/>
              </w:rPr>
            </w:pPr>
            <w:r>
              <w:rPr>
                <w:sz w:val="20"/>
              </w:rPr>
              <w:t>bez PVN (</w:t>
            </w:r>
            <w:r w:rsidR="00FB3BD9">
              <w:rPr>
                <w:sz w:val="20"/>
              </w:rPr>
              <w:t>EUR</w:t>
            </w:r>
            <w:r>
              <w:rPr>
                <w:sz w:val="20"/>
              </w:rPr>
              <w:t>)</w:t>
            </w:r>
          </w:p>
        </w:tc>
        <w:tc>
          <w:tcPr>
            <w:tcW w:w="1289" w:type="dxa"/>
          </w:tcPr>
          <w:p w14:paraId="37E951FF" w14:textId="77777777" w:rsidR="00F561DB" w:rsidRDefault="00F561DB" w:rsidP="009D3D10">
            <w:pPr>
              <w:jc w:val="center"/>
              <w:rPr>
                <w:sz w:val="20"/>
              </w:rPr>
            </w:pPr>
            <w:r>
              <w:rPr>
                <w:sz w:val="20"/>
              </w:rPr>
              <w:t>PVN (</w:t>
            </w:r>
            <w:r w:rsidR="00FB3BD9">
              <w:rPr>
                <w:sz w:val="20"/>
              </w:rPr>
              <w:t>EUR</w:t>
            </w:r>
            <w:r>
              <w:rPr>
                <w:sz w:val="20"/>
              </w:rPr>
              <w:t>)</w:t>
            </w:r>
          </w:p>
        </w:tc>
        <w:tc>
          <w:tcPr>
            <w:tcW w:w="1460" w:type="dxa"/>
          </w:tcPr>
          <w:p w14:paraId="0CFB7EFA" w14:textId="77777777" w:rsidR="00F561DB" w:rsidRDefault="00F561DB" w:rsidP="009D3D10">
            <w:pPr>
              <w:jc w:val="center"/>
              <w:rPr>
                <w:sz w:val="20"/>
              </w:rPr>
            </w:pPr>
            <w:proofErr w:type="spellStart"/>
            <w:r>
              <w:rPr>
                <w:sz w:val="20"/>
              </w:rPr>
              <w:t>Kopā</w:t>
            </w:r>
            <w:proofErr w:type="spellEnd"/>
            <w:r>
              <w:rPr>
                <w:sz w:val="20"/>
              </w:rPr>
              <w:t xml:space="preserve"> </w:t>
            </w:r>
            <w:proofErr w:type="spellStart"/>
            <w:r>
              <w:rPr>
                <w:sz w:val="20"/>
              </w:rPr>
              <w:t>cena</w:t>
            </w:r>
            <w:proofErr w:type="spellEnd"/>
            <w:r>
              <w:rPr>
                <w:sz w:val="20"/>
              </w:rPr>
              <w:t xml:space="preserve"> </w:t>
            </w:r>
          </w:p>
          <w:p w14:paraId="27430068" w14:textId="77777777" w:rsidR="00F561DB" w:rsidRDefault="00F561DB" w:rsidP="009D3D10">
            <w:pPr>
              <w:jc w:val="center"/>
              <w:rPr>
                <w:sz w:val="20"/>
              </w:rPr>
            </w:pPr>
            <w:proofErr w:type="spellStart"/>
            <w:r>
              <w:rPr>
                <w:sz w:val="20"/>
              </w:rPr>
              <w:t>ar</w:t>
            </w:r>
            <w:proofErr w:type="spellEnd"/>
            <w:r>
              <w:rPr>
                <w:sz w:val="20"/>
              </w:rPr>
              <w:t xml:space="preserve"> PVN (</w:t>
            </w:r>
            <w:r w:rsidR="00FB3BD9">
              <w:rPr>
                <w:sz w:val="20"/>
              </w:rPr>
              <w:t>EUR</w:t>
            </w:r>
            <w:r>
              <w:rPr>
                <w:sz w:val="20"/>
              </w:rPr>
              <w:t>)</w:t>
            </w:r>
          </w:p>
        </w:tc>
      </w:tr>
      <w:tr w:rsidR="003C5FB3" w:rsidRPr="00FB3BD9" w14:paraId="7D56674F" w14:textId="77777777" w:rsidTr="007774A5">
        <w:trPr>
          <w:gridBefore w:val="1"/>
          <w:wBefore w:w="34" w:type="dxa"/>
          <w:trHeight w:val="408"/>
        </w:trPr>
        <w:tc>
          <w:tcPr>
            <w:tcW w:w="675" w:type="dxa"/>
          </w:tcPr>
          <w:p w14:paraId="76A24309" w14:textId="77777777" w:rsidR="003C5FB3" w:rsidRPr="00FB3BD9" w:rsidRDefault="003C5FB3" w:rsidP="005158A0">
            <w:pPr>
              <w:numPr>
                <w:ilvl w:val="0"/>
                <w:numId w:val="41"/>
              </w:numPr>
              <w:ind w:hanging="720"/>
            </w:pPr>
          </w:p>
        </w:tc>
        <w:tc>
          <w:tcPr>
            <w:tcW w:w="2028" w:type="dxa"/>
          </w:tcPr>
          <w:p w14:paraId="49F2A8AE" w14:textId="77777777" w:rsidR="003C5FB3" w:rsidRDefault="003C5FB3" w:rsidP="00794CB0">
            <w:proofErr w:type="spellStart"/>
            <w:r>
              <w:t>Dīzeļģeneratora</w:t>
            </w:r>
            <w:proofErr w:type="spellEnd"/>
            <w:r>
              <w:t xml:space="preserve"> </w:t>
            </w:r>
            <w:proofErr w:type="spellStart"/>
            <w:r>
              <w:t>ceturkšņa</w:t>
            </w:r>
            <w:proofErr w:type="spellEnd"/>
            <w:r>
              <w:t xml:space="preserve"> </w:t>
            </w:r>
            <w:proofErr w:type="spellStart"/>
            <w:r>
              <w:t>apkopes</w:t>
            </w:r>
            <w:proofErr w:type="spellEnd"/>
            <w:r>
              <w:t xml:space="preserve"> </w:t>
            </w:r>
            <w:proofErr w:type="spellStart"/>
            <w:r>
              <w:t>izmaksas</w:t>
            </w:r>
            <w:proofErr w:type="spellEnd"/>
            <w:r>
              <w:t xml:space="preserve"> </w:t>
            </w:r>
          </w:p>
        </w:tc>
        <w:tc>
          <w:tcPr>
            <w:tcW w:w="1309" w:type="dxa"/>
          </w:tcPr>
          <w:p w14:paraId="7D3DF126" w14:textId="77777777" w:rsidR="003C5FB3" w:rsidRPr="00FB3BD9" w:rsidRDefault="003C5FB3" w:rsidP="00B957FE">
            <w:pPr>
              <w:jc w:val="center"/>
            </w:pPr>
          </w:p>
        </w:tc>
        <w:tc>
          <w:tcPr>
            <w:tcW w:w="1080" w:type="dxa"/>
          </w:tcPr>
          <w:p w14:paraId="4C594C1E" w14:textId="71096337" w:rsidR="003C5FB3" w:rsidRDefault="008445A0" w:rsidP="00B957FE">
            <w:pPr>
              <w:jc w:val="center"/>
            </w:pPr>
            <w:r>
              <w:t>12</w:t>
            </w:r>
          </w:p>
        </w:tc>
        <w:tc>
          <w:tcPr>
            <w:tcW w:w="1666" w:type="dxa"/>
          </w:tcPr>
          <w:p w14:paraId="18CA0AEB" w14:textId="77777777" w:rsidR="003C5FB3" w:rsidRPr="00FB3BD9" w:rsidRDefault="003C5FB3" w:rsidP="00B957FE">
            <w:pPr>
              <w:jc w:val="center"/>
            </w:pPr>
          </w:p>
        </w:tc>
        <w:tc>
          <w:tcPr>
            <w:tcW w:w="1289" w:type="dxa"/>
          </w:tcPr>
          <w:p w14:paraId="1A11A20E" w14:textId="77777777" w:rsidR="003C5FB3" w:rsidRPr="00FB3BD9" w:rsidRDefault="003C5FB3" w:rsidP="00B957FE">
            <w:pPr>
              <w:jc w:val="center"/>
            </w:pPr>
          </w:p>
        </w:tc>
        <w:tc>
          <w:tcPr>
            <w:tcW w:w="1460" w:type="dxa"/>
          </w:tcPr>
          <w:p w14:paraId="3182ADE8" w14:textId="77777777" w:rsidR="003C5FB3" w:rsidRPr="00FB3BD9" w:rsidRDefault="003C5FB3" w:rsidP="00B957FE">
            <w:pPr>
              <w:jc w:val="center"/>
            </w:pPr>
          </w:p>
        </w:tc>
      </w:tr>
      <w:tr w:rsidR="003C5FB3" w:rsidRPr="00FB3BD9" w14:paraId="0F9E7E1B" w14:textId="77777777" w:rsidTr="007774A5">
        <w:trPr>
          <w:gridBefore w:val="1"/>
          <w:wBefore w:w="34" w:type="dxa"/>
          <w:trHeight w:val="408"/>
        </w:trPr>
        <w:tc>
          <w:tcPr>
            <w:tcW w:w="675" w:type="dxa"/>
          </w:tcPr>
          <w:p w14:paraId="76C62D38" w14:textId="77777777" w:rsidR="003C5FB3" w:rsidRPr="00FB3BD9" w:rsidRDefault="003C5FB3" w:rsidP="005158A0">
            <w:pPr>
              <w:numPr>
                <w:ilvl w:val="0"/>
                <w:numId w:val="41"/>
              </w:numPr>
              <w:ind w:hanging="720"/>
            </w:pPr>
          </w:p>
        </w:tc>
        <w:tc>
          <w:tcPr>
            <w:tcW w:w="2028" w:type="dxa"/>
          </w:tcPr>
          <w:p w14:paraId="2BC1B05C" w14:textId="77777777" w:rsidR="003C5FB3" w:rsidRDefault="00794CB0" w:rsidP="00794CB0">
            <w:proofErr w:type="spellStart"/>
            <w:r>
              <w:t>Dīzeļģeneratora</w:t>
            </w:r>
            <w:proofErr w:type="spellEnd"/>
            <w:r>
              <w:t xml:space="preserve"> </w:t>
            </w:r>
            <w:proofErr w:type="spellStart"/>
            <w:r>
              <w:t>pusgada</w:t>
            </w:r>
            <w:proofErr w:type="spellEnd"/>
            <w:r>
              <w:t xml:space="preserve"> </w:t>
            </w:r>
            <w:proofErr w:type="spellStart"/>
            <w:r>
              <w:t>apkopes</w:t>
            </w:r>
            <w:proofErr w:type="spellEnd"/>
            <w:r>
              <w:t xml:space="preserve"> </w:t>
            </w:r>
            <w:proofErr w:type="spellStart"/>
            <w:r>
              <w:t>izmaksas</w:t>
            </w:r>
            <w:proofErr w:type="spellEnd"/>
          </w:p>
        </w:tc>
        <w:tc>
          <w:tcPr>
            <w:tcW w:w="1309" w:type="dxa"/>
          </w:tcPr>
          <w:p w14:paraId="40978C5E" w14:textId="77777777" w:rsidR="003C5FB3" w:rsidRPr="00FB3BD9" w:rsidRDefault="003C5FB3" w:rsidP="00B957FE">
            <w:pPr>
              <w:jc w:val="center"/>
            </w:pPr>
          </w:p>
        </w:tc>
        <w:tc>
          <w:tcPr>
            <w:tcW w:w="1080" w:type="dxa"/>
          </w:tcPr>
          <w:p w14:paraId="10F0CEEA" w14:textId="66CF48DD" w:rsidR="003C5FB3" w:rsidRDefault="008445A0" w:rsidP="00B957FE">
            <w:pPr>
              <w:jc w:val="center"/>
            </w:pPr>
            <w:r>
              <w:t>6</w:t>
            </w:r>
          </w:p>
        </w:tc>
        <w:tc>
          <w:tcPr>
            <w:tcW w:w="1666" w:type="dxa"/>
          </w:tcPr>
          <w:p w14:paraId="013E958B" w14:textId="77777777" w:rsidR="003C5FB3" w:rsidRPr="00FB3BD9" w:rsidRDefault="003C5FB3" w:rsidP="00B957FE">
            <w:pPr>
              <w:jc w:val="center"/>
            </w:pPr>
          </w:p>
        </w:tc>
        <w:tc>
          <w:tcPr>
            <w:tcW w:w="1289" w:type="dxa"/>
          </w:tcPr>
          <w:p w14:paraId="58FBA141" w14:textId="77777777" w:rsidR="003C5FB3" w:rsidRPr="00FB3BD9" w:rsidRDefault="003C5FB3" w:rsidP="00B957FE">
            <w:pPr>
              <w:jc w:val="center"/>
            </w:pPr>
          </w:p>
        </w:tc>
        <w:tc>
          <w:tcPr>
            <w:tcW w:w="1460" w:type="dxa"/>
          </w:tcPr>
          <w:p w14:paraId="48661773" w14:textId="77777777" w:rsidR="003C5FB3" w:rsidRPr="00FB3BD9" w:rsidRDefault="003C5FB3" w:rsidP="00B957FE">
            <w:pPr>
              <w:jc w:val="center"/>
            </w:pPr>
          </w:p>
        </w:tc>
      </w:tr>
      <w:tr w:rsidR="003C5FB3" w:rsidRPr="00FB3BD9" w14:paraId="4B87357E" w14:textId="77777777" w:rsidTr="007774A5">
        <w:trPr>
          <w:gridBefore w:val="1"/>
          <w:wBefore w:w="34" w:type="dxa"/>
          <w:trHeight w:val="408"/>
        </w:trPr>
        <w:tc>
          <w:tcPr>
            <w:tcW w:w="675" w:type="dxa"/>
          </w:tcPr>
          <w:p w14:paraId="4E5897CB" w14:textId="77777777" w:rsidR="003C5FB3" w:rsidRPr="00FB3BD9" w:rsidRDefault="003C5FB3" w:rsidP="005158A0">
            <w:pPr>
              <w:numPr>
                <w:ilvl w:val="0"/>
                <w:numId w:val="41"/>
              </w:numPr>
              <w:ind w:hanging="720"/>
            </w:pPr>
          </w:p>
        </w:tc>
        <w:tc>
          <w:tcPr>
            <w:tcW w:w="2028" w:type="dxa"/>
          </w:tcPr>
          <w:p w14:paraId="37C41340" w14:textId="77777777" w:rsidR="003C5FB3" w:rsidRDefault="00794CB0" w:rsidP="00794CB0">
            <w:proofErr w:type="spellStart"/>
            <w:r>
              <w:t>Dīzeļģeneratora</w:t>
            </w:r>
            <w:proofErr w:type="spellEnd"/>
            <w:r>
              <w:t xml:space="preserve"> </w:t>
            </w:r>
            <w:proofErr w:type="spellStart"/>
            <w:r>
              <w:t>ikgadējās</w:t>
            </w:r>
            <w:proofErr w:type="spellEnd"/>
            <w:r>
              <w:t xml:space="preserve"> </w:t>
            </w:r>
            <w:proofErr w:type="spellStart"/>
            <w:r>
              <w:t>apkopes</w:t>
            </w:r>
            <w:proofErr w:type="spellEnd"/>
            <w:r>
              <w:t xml:space="preserve"> </w:t>
            </w:r>
            <w:proofErr w:type="spellStart"/>
            <w:r>
              <w:t>izmaksas</w:t>
            </w:r>
            <w:proofErr w:type="spellEnd"/>
          </w:p>
        </w:tc>
        <w:tc>
          <w:tcPr>
            <w:tcW w:w="1309" w:type="dxa"/>
          </w:tcPr>
          <w:p w14:paraId="7823432E" w14:textId="77777777" w:rsidR="003C5FB3" w:rsidRPr="00FB3BD9" w:rsidRDefault="003C5FB3" w:rsidP="00B957FE">
            <w:pPr>
              <w:jc w:val="center"/>
            </w:pPr>
          </w:p>
        </w:tc>
        <w:tc>
          <w:tcPr>
            <w:tcW w:w="1080" w:type="dxa"/>
          </w:tcPr>
          <w:p w14:paraId="7BD5401B" w14:textId="366AFC61" w:rsidR="003C5FB3" w:rsidRDefault="008445A0" w:rsidP="00B957FE">
            <w:pPr>
              <w:jc w:val="center"/>
            </w:pPr>
            <w:r>
              <w:t>2</w:t>
            </w:r>
          </w:p>
        </w:tc>
        <w:tc>
          <w:tcPr>
            <w:tcW w:w="1666" w:type="dxa"/>
          </w:tcPr>
          <w:p w14:paraId="3F094A83" w14:textId="77777777" w:rsidR="003C5FB3" w:rsidRPr="00FB3BD9" w:rsidRDefault="003C5FB3" w:rsidP="00B957FE">
            <w:pPr>
              <w:jc w:val="center"/>
            </w:pPr>
          </w:p>
        </w:tc>
        <w:tc>
          <w:tcPr>
            <w:tcW w:w="1289" w:type="dxa"/>
          </w:tcPr>
          <w:p w14:paraId="627C636C" w14:textId="77777777" w:rsidR="003C5FB3" w:rsidRPr="00FB3BD9" w:rsidRDefault="003C5FB3" w:rsidP="00B957FE">
            <w:pPr>
              <w:jc w:val="center"/>
            </w:pPr>
          </w:p>
        </w:tc>
        <w:tc>
          <w:tcPr>
            <w:tcW w:w="1460" w:type="dxa"/>
          </w:tcPr>
          <w:p w14:paraId="58FF0C49" w14:textId="77777777" w:rsidR="003C5FB3" w:rsidRPr="00FB3BD9" w:rsidRDefault="003C5FB3" w:rsidP="00B957FE">
            <w:pPr>
              <w:jc w:val="center"/>
            </w:pPr>
          </w:p>
        </w:tc>
      </w:tr>
      <w:tr w:rsidR="003C5FB3" w:rsidRPr="00FB3BD9" w14:paraId="1B43918B" w14:textId="77777777" w:rsidTr="007774A5">
        <w:trPr>
          <w:gridBefore w:val="1"/>
          <w:wBefore w:w="34" w:type="dxa"/>
          <w:trHeight w:val="408"/>
        </w:trPr>
        <w:tc>
          <w:tcPr>
            <w:tcW w:w="675" w:type="dxa"/>
          </w:tcPr>
          <w:p w14:paraId="1D1C0EF9" w14:textId="77777777" w:rsidR="003C5FB3" w:rsidRPr="00FB3BD9" w:rsidRDefault="003C5FB3" w:rsidP="005158A0">
            <w:pPr>
              <w:numPr>
                <w:ilvl w:val="0"/>
                <w:numId w:val="41"/>
              </w:numPr>
              <w:ind w:hanging="720"/>
            </w:pPr>
          </w:p>
        </w:tc>
        <w:tc>
          <w:tcPr>
            <w:tcW w:w="2028" w:type="dxa"/>
          </w:tcPr>
          <w:p w14:paraId="58772505" w14:textId="77777777" w:rsidR="003C5FB3" w:rsidRDefault="00794CB0" w:rsidP="00A43AF0">
            <w:proofErr w:type="spellStart"/>
            <w:r>
              <w:t>Dīzeļģeneratora</w:t>
            </w:r>
            <w:proofErr w:type="spellEnd"/>
            <w:r>
              <w:t xml:space="preserve"> </w:t>
            </w:r>
            <w:proofErr w:type="spellStart"/>
            <w:r>
              <w:t>divgadējās</w:t>
            </w:r>
            <w:proofErr w:type="spellEnd"/>
            <w:r>
              <w:t xml:space="preserve"> </w:t>
            </w:r>
            <w:proofErr w:type="spellStart"/>
            <w:r>
              <w:t>apkopes</w:t>
            </w:r>
            <w:proofErr w:type="spellEnd"/>
            <w:r>
              <w:t xml:space="preserve"> </w:t>
            </w:r>
            <w:proofErr w:type="spellStart"/>
            <w:r>
              <w:t>izmaksas</w:t>
            </w:r>
            <w:proofErr w:type="spellEnd"/>
            <w:r w:rsidR="00B957FE">
              <w:t xml:space="preserve"> </w:t>
            </w:r>
          </w:p>
        </w:tc>
        <w:tc>
          <w:tcPr>
            <w:tcW w:w="1309" w:type="dxa"/>
          </w:tcPr>
          <w:p w14:paraId="6DD4245A" w14:textId="77777777" w:rsidR="003C5FB3" w:rsidRPr="00FB3BD9" w:rsidRDefault="003C5FB3" w:rsidP="00B957FE">
            <w:pPr>
              <w:jc w:val="center"/>
            </w:pPr>
          </w:p>
        </w:tc>
        <w:tc>
          <w:tcPr>
            <w:tcW w:w="1080" w:type="dxa"/>
          </w:tcPr>
          <w:p w14:paraId="7E839457" w14:textId="21C61234" w:rsidR="003C5FB3" w:rsidRDefault="008445A0" w:rsidP="00B957FE">
            <w:pPr>
              <w:jc w:val="center"/>
            </w:pPr>
            <w:r>
              <w:t>4</w:t>
            </w:r>
          </w:p>
        </w:tc>
        <w:tc>
          <w:tcPr>
            <w:tcW w:w="1666" w:type="dxa"/>
          </w:tcPr>
          <w:p w14:paraId="18DED35B" w14:textId="77777777" w:rsidR="003C5FB3" w:rsidRPr="00FB3BD9" w:rsidRDefault="003C5FB3" w:rsidP="00B957FE">
            <w:pPr>
              <w:jc w:val="center"/>
            </w:pPr>
          </w:p>
        </w:tc>
        <w:tc>
          <w:tcPr>
            <w:tcW w:w="1289" w:type="dxa"/>
          </w:tcPr>
          <w:p w14:paraId="375F0660" w14:textId="77777777" w:rsidR="003C5FB3" w:rsidRPr="00FB3BD9" w:rsidRDefault="003C5FB3" w:rsidP="00B957FE">
            <w:pPr>
              <w:jc w:val="center"/>
            </w:pPr>
          </w:p>
        </w:tc>
        <w:tc>
          <w:tcPr>
            <w:tcW w:w="1460" w:type="dxa"/>
          </w:tcPr>
          <w:p w14:paraId="5384732E" w14:textId="77777777" w:rsidR="003C5FB3" w:rsidRPr="00FB3BD9" w:rsidRDefault="003C5FB3" w:rsidP="00B957FE">
            <w:pPr>
              <w:jc w:val="center"/>
            </w:pPr>
          </w:p>
        </w:tc>
      </w:tr>
      <w:tr w:rsidR="00794CB0" w:rsidRPr="00FB3BD9" w14:paraId="5DBE1FCC" w14:textId="77777777" w:rsidTr="007774A5">
        <w:trPr>
          <w:gridBefore w:val="1"/>
          <w:wBefore w:w="34" w:type="dxa"/>
          <w:trHeight w:val="408"/>
        </w:trPr>
        <w:tc>
          <w:tcPr>
            <w:tcW w:w="675" w:type="dxa"/>
          </w:tcPr>
          <w:p w14:paraId="0A332F35" w14:textId="77777777" w:rsidR="00794CB0" w:rsidRPr="00FB3BD9" w:rsidRDefault="00794CB0" w:rsidP="005158A0">
            <w:pPr>
              <w:numPr>
                <w:ilvl w:val="0"/>
                <w:numId w:val="41"/>
              </w:numPr>
              <w:ind w:hanging="720"/>
            </w:pPr>
          </w:p>
        </w:tc>
        <w:tc>
          <w:tcPr>
            <w:tcW w:w="8832" w:type="dxa"/>
            <w:gridSpan w:val="6"/>
          </w:tcPr>
          <w:p w14:paraId="68A6B016" w14:textId="77777777" w:rsidR="00794CB0" w:rsidRPr="00FB3BD9" w:rsidRDefault="00B957FE" w:rsidP="00B957FE">
            <w:proofErr w:type="spellStart"/>
            <w:r>
              <w:t>Dīzeļģeneratoru</w:t>
            </w:r>
            <w:proofErr w:type="spellEnd"/>
            <w:r>
              <w:t xml:space="preserve"> </w:t>
            </w:r>
            <w:proofErr w:type="spellStart"/>
            <w:r w:rsidR="00794CB0">
              <w:t>papildu</w:t>
            </w:r>
            <w:proofErr w:type="spellEnd"/>
            <w:r w:rsidR="00794CB0">
              <w:t xml:space="preserve"> </w:t>
            </w:r>
            <w:proofErr w:type="spellStart"/>
            <w:r w:rsidR="009C718F">
              <w:t>remont</w:t>
            </w:r>
            <w:r w:rsidR="00794CB0">
              <w:t>darb</w:t>
            </w:r>
            <w:r>
              <w:t>u</w:t>
            </w:r>
            <w:proofErr w:type="spellEnd"/>
            <w:r>
              <w:t xml:space="preserve"> </w:t>
            </w:r>
            <w:r w:rsidR="00794CB0">
              <w:t xml:space="preserve"> </w:t>
            </w:r>
            <w:proofErr w:type="spellStart"/>
            <w:r>
              <w:t>izmaksas</w:t>
            </w:r>
            <w:proofErr w:type="spellEnd"/>
          </w:p>
        </w:tc>
      </w:tr>
      <w:tr w:rsidR="00794CB0" w:rsidRPr="00FB3BD9" w14:paraId="4F529A7E" w14:textId="77777777" w:rsidTr="007774A5">
        <w:trPr>
          <w:gridBefore w:val="1"/>
          <w:wBefore w:w="34" w:type="dxa"/>
          <w:trHeight w:val="408"/>
        </w:trPr>
        <w:tc>
          <w:tcPr>
            <w:tcW w:w="675" w:type="dxa"/>
          </w:tcPr>
          <w:p w14:paraId="61D6ACD9" w14:textId="77777777" w:rsidR="00794CB0" w:rsidRPr="00FB3BD9" w:rsidRDefault="00794CB0" w:rsidP="005158A0">
            <w:pPr>
              <w:numPr>
                <w:ilvl w:val="0"/>
                <w:numId w:val="42"/>
              </w:numPr>
              <w:ind w:hanging="720"/>
              <w:jc w:val="both"/>
            </w:pPr>
          </w:p>
        </w:tc>
        <w:tc>
          <w:tcPr>
            <w:tcW w:w="2028" w:type="dxa"/>
          </w:tcPr>
          <w:p w14:paraId="03B1F593" w14:textId="77777777" w:rsidR="00794CB0" w:rsidRPr="0045218C" w:rsidRDefault="00794CB0" w:rsidP="0045218C">
            <w:proofErr w:type="spellStart"/>
            <w:r w:rsidRPr="0045218C">
              <w:t>Vienas</w:t>
            </w:r>
            <w:proofErr w:type="spellEnd"/>
            <w:r w:rsidRPr="0045218C">
              <w:t xml:space="preserve"> </w:t>
            </w:r>
            <w:proofErr w:type="spellStart"/>
            <w:r w:rsidRPr="0045218C">
              <w:t>darbinieka</w:t>
            </w:r>
            <w:proofErr w:type="spellEnd"/>
            <w:r w:rsidRPr="0045218C">
              <w:t xml:space="preserve"> </w:t>
            </w:r>
            <w:proofErr w:type="spellStart"/>
            <w:r w:rsidRPr="0045218C">
              <w:t>stundas</w:t>
            </w:r>
            <w:proofErr w:type="spellEnd"/>
            <w:r w:rsidRPr="0045218C">
              <w:t xml:space="preserve"> </w:t>
            </w:r>
            <w:proofErr w:type="spellStart"/>
            <w:r w:rsidRPr="0045218C">
              <w:t>izmaksas</w:t>
            </w:r>
            <w:proofErr w:type="spellEnd"/>
            <w:r w:rsidR="0045218C" w:rsidRPr="0045218C">
              <w:rPr>
                <w:lang w:val="lv-LV"/>
              </w:rPr>
              <w:t xml:space="preserve"> mehānisko daļ</w:t>
            </w:r>
            <w:r w:rsidR="0045218C">
              <w:rPr>
                <w:lang w:val="lv-LV"/>
              </w:rPr>
              <w:t>u</w:t>
            </w:r>
            <w:r w:rsidR="0045218C" w:rsidRPr="0045218C">
              <w:rPr>
                <w:lang w:val="lv-LV"/>
              </w:rPr>
              <w:t xml:space="preserve"> remontdarbiem (darba dienās no plkst. 9:00 līdz 18:00)</w:t>
            </w:r>
          </w:p>
        </w:tc>
        <w:tc>
          <w:tcPr>
            <w:tcW w:w="1309" w:type="dxa"/>
          </w:tcPr>
          <w:p w14:paraId="5D26BBBA" w14:textId="77777777" w:rsidR="00794CB0" w:rsidRPr="00FB3BD9" w:rsidRDefault="00794CB0" w:rsidP="00B957FE">
            <w:pPr>
              <w:jc w:val="center"/>
            </w:pPr>
          </w:p>
        </w:tc>
        <w:tc>
          <w:tcPr>
            <w:tcW w:w="1080" w:type="dxa"/>
          </w:tcPr>
          <w:p w14:paraId="31FCB8AC" w14:textId="151B6E72" w:rsidR="00794CB0" w:rsidRDefault="00250717" w:rsidP="00B957FE">
            <w:pPr>
              <w:jc w:val="center"/>
            </w:pPr>
            <w:r>
              <w:t>6</w:t>
            </w:r>
            <w:r w:rsidR="00BA2D16">
              <w:t>0</w:t>
            </w:r>
          </w:p>
        </w:tc>
        <w:tc>
          <w:tcPr>
            <w:tcW w:w="1666" w:type="dxa"/>
          </w:tcPr>
          <w:p w14:paraId="474559C1" w14:textId="77777777" w:rsidR="00794CB0" w:rsidRPr="00FB3BD9" w:rsidRDefault="00794CB0" w:rsidP="00B957FE">
            <w:pPr>
              <w:jc w:val="center"/>
            </w:pPr>
          </w:p>
        </w:tc>
        <w:tc>
          <w:tcPr>
            <w:tcW w:w="1289" w:type="dxa"/>
          </w:tcPr>
          <w:p w14:paraId="4A910E97" w14:textId="77777777" w:rsidR="00794CB0" w:rsidRPr="00FB3BD9" w:rsidRDefault="00794CB0" w:rsidP="00B957FE">
            <w:pPr>
              <w:jc w:val="center"/>
            </w:pPr>
          </w:p>
        </w:tc>
        <w:tc>
          <w:tcPr>
            <w:tcW w:w="1460" w:type="dxa"/>
          </w:tcPr>
          <w:p w14:paraId="39E989A7" w14:textId="77777777" w:rsidR="00794CB0" w:rsidRPr="00FB3BD9" w:rsidRDefault="00794CB0" w:rsidP="00B957FE">
            <w:pPr>
              <w:jc w:val="center"/>
            </w:pPr>
          </w:p>
        </w:tc>
      </w:tr>
      <w:tr w:rsidR="00794CB0" w:rsidRPr="00FB3BD9" w14:paraId="45CDE0BD" w14:textId="77777777" w:rsidTr="007774A5">
        <w:trPr>
          <w:gridBefore w:val="1"/>
          <w:wBefore w:w="34" w:type="dxa"/>
          <w:trHeight w:val="408"/>
        </w:trPr>
        <w:tc>
          <w:tcPr>
            <w:tcW w:w="675" w:type="dxa"/>
          </w:tcPr>
          <w:p w14:paraId="2EFDB0E9" w14:textId="77777777" w:rsidR="00794CB0" w:rsidRPr="00FB3BD9" w:rsidRDefault="00794CB0" w:rsidP="005158A0">
            <w:pPr>
              <w:numPr>
                <w:ilvl w:val="0"/>
                <w:numId w:val="42"/>
              </w:numPr>
              <w:ind w:hanging="720"/>
              <w:jc w:val="both"/>
            </w:pPr>
          </w:p>
        </w:tc>
        <w:tc>
          <w:tcPr>
            <w:tcW w:w="2028" w:type="dxa"/>
          </w:tcPr>
          <w:p w14:paraId="5578AC04" w14:textId="77777777" w:rsidR="00794CB0" w:rsidRDefault="0045218C" w:rsidP="0045218C">
            <w:proofErr w:type="spellStart"/>
            <w:r w:rsidRPr="0045218C">
              <w:t>Vienas</w:t>
            </w:r>
            <w:proofErr w:type="spellEnd"/>
            <w:r w:rsidRPr="0045218C">
              <w:t xml:space="preserve"> </w:t>
            </w:r>
            <w:proofErr w:type="spellStart"/>
            <w:r w:rsidRPr="0045218C">
              <w:t>darbinieka</w:t>
            </w:r>
            <w:proofErr w:type="spellEnd"/>
            <w:r w:rsidRPr="0045218C">
              <w:t xml:space="preserve"> </w:t>
            </w:r>
            <w:proofErr w:type="spellStart"/>
            <w:r w:rsidRPr="0045218C">
              <w:t>stundas</w:t>
            </w:r>
            <w:proofErr w:type="spellEnd"/>
            <w:r w:rsidRPr="0045218C">
              <w:t xml:space="preserve"> </w:t>
            </w:r>
            <w:proofErr w:type="spellStart"/>
            <w:r w:rsidRPr="0045218C">
              <w:t>izmaksas</w:t>
            </w:r>
            <w:proofErr w:type="spellEnd"/>
            <w:r w:rsidRPr="0045218C">
              <w:rPr>
                <w:lang w:val="lv-LV"/>
              </w:rPr>
              <w:t xml:space="preserve"> mehānisko daļ</w:t>
            </w:r>
            <w:r>
              <w:rPr>
                <w:lang w:val="lv-LV"/>
              </w:rPr>
              <w:t>u</w:t>
            </w:r>
            <w:r w:rsidRPr="0045218C">
              <w:rPr>
                <w:lang w:val="lv-LV"/>
              </w:rPr>
              <w:t xml:space="preserve"> remontdarbiem (</w:t>
            </w:r>
            <w:r>
              <w:rPr>
                <w:lang w:val="lv-LV"/>
              </w:rPr>
              <w:t>ārpus darba laika vai brīvdienās</w:t>
            </w:r>
            <w:r w:rsidRPr="0045218C">
              <w:rPr>
                <w:lang w:val="lv-LV"/>
              </w:rPr>
              <w:t>)</w:t>
            </w:r>
          </w:p>
        </w:tc>
        <w:tc>
          <w:tcPr>
            <w:tcW w:w="1309" w:type="dxa"/>
          </w:tcPr>
          <w:p w14:paraId="116BF956" w14:textId="77777777" w:rsidR="00794CB0" w:rsidRPr="00FB3BD9" w:rsidRDefault="00794CB0" w:rsidP="00B957FE">
            <w:pPr>
              <w:jc w:val="center"/>
            </w:pPr>
          </w:p>
        </w:tc>
        <w:tc>
          <w:tcPr>
            <w:tcW w:w="1080" w:type="dxa"/>
          </w:tcPr>
          <w:p w14:paraId="76491096" w14:textId="76CD9731" w:rsidR="00794CB0" w:rsidRDefault="00250717" w:rsidP="00B957FE">
            <w:pPr>
              <w:jc w:val="center"/>
            </w:pPr>
            <w:r>
              <w:t>3</w:t>
            </w:r>
            <w:r w:rsidR="00BA2D16">
              <w:t>0</w:t>
            </w:r>
          </w:p>
        </w:tc>
        <w:tc>
          <w:tcPr>
            <w:tcW w:w="1666" w:type="dxa"/>
          </w:tcPr>
          <w:p w14:paraId="6C0E3B1B" w14:textId="77777777" w:rsidR="00794CB0" w:rsidRPr="00FB3BD9" w:rsidRDefault="00794CB0" w:rsidP="00B957FE">
            <w:pPr>
              <w:jc w:val="center"/>
            </w:pPr>
          </w:p>
        </w:tc>
        <w:tc>
          <w:tcPr>
            <w:tcW w:w="1289" w:type="dxa"/>
          </w:tcPr>
          <w:p w14:paraId="78FE7B4F" w14:textId="77777777" w:rsidR="00794CB0" w:rsidRPr="00FB3BD9" w:rsidRDefault="00794CB0" w:rsidP="00B957FE">
            <w:pPr>
              <w:jc w:val="center"/>
            </w:pPr>
          </w:p>
        </w:tc>
        <w:tc>
          <w:tcPr>
            <w:tcW w:w="1460" w:type="dxa"/>
          </w:tcPr>
          <w:p w14:paraId="55CD7351" w14:textId="77777777" w:rsidR="00794CB0" w:rsidRPr="00FB3BD9" w:rsidRDefault="00794CB0" w:rsidP="00B957FE">
            <w:pPr>
              <w:jc w:val="center"/>
            </w:pPr>
          </w:p>
        </w:tc>
      </w:tr>
      <w:tr w:rsidR="00794CB0" w:rsidRPr="00FB3BD9" w14:paraId="0C319D64" w14:textId="77777777" w:rsidTr="007774A5">
        <w:trPr>
          <w:gridBefore w:val="1"/>
          <w:wBefore w:w="34" w:type="dxa"/>
          <w:trHeight w:val="408"/>
        </w:trPr>
        <w:tc>
          <w:tcPr>
            <w:tcW w:w="675" w:type="dxa"/>
          </w:tcPr>
          <w:p w14:paraId="0633853C" w14:textId="77777777" w:rsidR="00794CB0" w:rsidRPr="00FB3BD9" w:rsidRDefault="00794CB0" w:rsidP="005158A0">
            <w:pPr>
              <w:numPr>
                <w:ilvl w:val="0"/>
                <w:numId w:val="42"/>
              </w:numPr>
              <w:ind w:hanging="720"/>
              <w:jc w:val="both"/>
            </w:pPr>
          </w:p>
        </w:tc>
        <w:tc>
          <w:tcPr>
            <w:tcW w:w="2028" w:type="dxa"/>
          </w:tcPr>
          <w:p w14:paraId="018B08B8" w14:textId="77777777" w:rsidR="00794CB0" w:rsidRDefault="0045218C" w:rsidP="0045218C">
            <w:proofErr w:type="spellStart"/>
            <w:r w:rsidRPr="0045218C">
              <w:t>Vienas</w:t>
            </w:r>
            <w:proofErr w:type="spellEnd"/>
            <w:r w:rsidRPr="0045218C">
              <w:t xml:space="preserve"> </w:t>
            </w:r>
            <w:proofErr w:type="spellStart"/>
            <w:r w:rsidRPr="0045218C">
              <w:t>darbinieka</w:t>
            </w:r>
            <w:proofErr w:type="spellEnd"/>
            <w:r w:rsidRPr="0045218C">
              <w:t xml:space="preserve"> </w:t>
            </w:r>
            <w:proofErr w:type="spellStart"/>
            <w:r w:rsidRPr="0045218C">
              <w:t>stundas</w:t>
            </w:r>
            <w:proofErr w:type="spellEnd"/>
            <w:r w:rsidRPr="0045218C">
              <w:t xml:space="preserve"> </w:t>
            </w:r>
            <w:proofErr w:type="spellStart"/>
            <w:r w:rsidRPr="0045218C">
              <w:t>izmaksas</w:t>
            </w:r>
            <w:proofErr w:type="spellEnd"/>
            <w:r w:rsidRPr="0045218C">
              <w:rPr>
                <w:lang w:val="lv-LV"/>
              </w:rPr>
              <w:t xml:space="preserve"> </w:t>
            </w:r>
            <w:r>
              <w:rPr>
                <w:lang w:val="lv-LV"/>
              </w:rPr>
              <w:t>elektriskās daļas vai automātikas</w:t>
            </w:r>
            <w:r w:rsidRPr="0045218C">
              <w:rPr>
                <w:lang w:val="lv-LV"/>
              </w:rPr>
              <w:t xml:space="preserve"> remontdarbiem (darba dienās no plkst. 9:00 līdz 18:00)</w:t>
            </w:r>
          </w:p>
        </w:tc>
        <w:tc>
          <w:tcPr>
            <w:tcW w:w="1309" w:type="dxa"/>
          </w:tcPr>
          <w:p w14:paraId="4DDA3DFB" w14:textId="77777777" w:rsidR="00794CB0" w:rsidRPr="00FB3BD9" w:rsidRDefault="00794CB0" w:rsidP="00B957FE">
            <w:pPr>
              <w:jc w:val="center"/>
            </w:pPr>
          </w:p>
        </w:tc>
        <w:tc>
          <w:tcPr>
            <w:tcW w:w="1080" w:type="dxa"/>
          </w:tcPr>
          <w:p w14:paraId="4888966F" w14:textId="6FB9F73C" w:rsidR="00794CB0" w:rsidRDefault="00250717" w:rsidP="00B957FE">
            <w:pPr>
              <w:jc w:val="center"/>
            </w:pPr>
            <w:r>
              <w:t>6</w:t>
            </w:r>
            <w:r w:rsidR="00BA2D16">
              <w:t>0</w:t>
            </w:r>
          </w:p>
        </w:tc>
        <w:tc>
          <w:tcPr>
            <w:tcW w:w="1666" w:type="dxa"/>
          </w:tcPr>
          <w:p w14:paraId="3AFFF3DF" w14:textId="77777777" w:rsidR="00794CB0" w:rsidRPr="00FB3BD9" w:rsidRDefault="00794CB0" w:rsidP="00B957FE">
            <w:pPr>
              <w:jc w:val="center"/>
            </w:pPr>
          </w:p>
        </w:tc>
        <w:tc>
          <w:tcPr>
            <w:tcW w:w="1289" w:type="dxa"/>
          </w:tcPr>
          <w:p w14:paraId="083B79CC" w14:textId="77777777" w:rsidR="00794CB0" w:rsidRPr="00FB3BD9" w:rsidRDefault="00794CB0" w:rsidP="00B957FE">
            <w:pPr>
              <w:jc w:val="center"/>
            </w:pPr>
          </w:p>
        </w:tc>
        <w:tc>
          <w:tcPr>
            <w:tcW w:w="1460" w:type="dxa"/>
          </w:tcPr>
          <w:p w14:paraId="6CBC3B08" w14:textId="77777777" w:rsidR="00794CB0" w:rsidRPr="00FB3BD9" w:rsidRDefault="00794CB0" w:rsidP="00B957FE">
            <w:pPr>
              <w:jc w:val="center"/>
            </w:pPr>
          </w:p>
        </w:tc>
      </w:tr>
      <w:tr w:rsidR="00794CB0" w:rsidRPr="00FB3BD9" w14:paraId="3AE8CAD9" w14:textId="77777777" w:rsidTr="007774A5">
        <w:trPr>
          <w:gridBefore w:val="1"/>
          <w:wBefore w:w="34" w:type="dxa"/>
          <w:trHeight w:val="408"/>
        </w:trPr>
        <w:tc>
          <w:tcPr>
            <w:tcW w:w="675" w:type="dxa"/>
          </w:tcPr>
          <w:p w14:paraId="666FC5FD" w14:textId="77777777" w:rsidR="00794CB0" w:rsidRPr="00FB3BD9" w:rsidRDefault="00794CB0" w:rsidP="005158A0">
            <w:pPr>
              <w:numPr>
                <w:ilvl w:val="0"/>
                <w:numId w:val="42"/>
              </w:numPr>
              <w:ind w:hanging="720"/>
              <w:jc w:val="both"/>
            </w:pPr>
          </w:p>
        </w:tc>
        <w:tc>
          <w:tcPr>
            <w:tcW w:w="2028" w:type="dxa"/>
          </w:tcPr>
          <w:p w14:paraId="690B71BF" w14:textId="77777777" w:rsidR="00794CB0" w:rsidRDefault="0045218C" w:rsidP="0045218C">
            <w:proofErr w:type="spellStart"/>
            <w:r w:rsidRPr="0045218C">
              <w:t>Vienas</w:t>
            </w:r>
            <w:proofErr w:type="spellEnd"/>
            <w:r w:rsidRPr="0045218C">
              <w:t xml:space="preserve"> </w:t>
            </w:r>
            <w:proofErr w:type="spellStart"/>
            <w:r w:rsidRPr="0045218C">
              <w:t>darbinieka</w:t>
            </w:r>
            <w:proofErr w:type="spellEnd"/>
            <w:r w:rsidRPr="0045218C">
              <w:t xml:space="preserve"> </w:t>
            </w:r>
            <w:proofErr w:type="spellStart"/>
            <w:r w:rsidRPr="0045218C">
              <w:t>stundas</w:t>
            </w:r>
            <w:proofErr w:type="spellEnd"/>
            <w:r w:rsidRPr="0045218C">
              <w:t xml:space="preserve"> </w:t>
            </w:r>
            <w:proofErr w:type="spellStart"/>
            <w:r w:rsidRPr="0045218C">
              <w:t>izmaksas</w:t>
            </w:r>
            <w:proofErr w:type="spellEnd"/>
            <w:r w:rsidRPr="0045218C">
              <w:rPr>
                <w:lang w:val="lv-LV"/>
              </w:rPr>
              <w:t xml:space="preserve"> </w:t>
            </w:r>
            <w:r>
              <w:rPr>
                <w:lang w:val="lv-LV"/>
              </w:rPr>
              <w:t>elektriskās daļas vai automātikas</w:t>
            </w:r>
            <w:r w:rsidRPr="0045218C">
              <w:rPr>
                <w:lang w:val="lv-LV"/>
              </w:rPr>
              <w:t xml:space="preserve"> remontdarbiem (</w:t>
            </w:r>
            <w:r>
              <w:rPr>
                <w:lang w:val="lv-LV"/>
              </w:rPr>
              <w:t>ārpus darba laika vai brīvdienās</w:t>
            </w:r>
            <w:r w:rsidRPr="0045218C">
              <w:rPr>
                <w:lang w:val="lv-LV"/>
              </w:rPr>
              <w:t>)</w:t>
            </w:r>
          </w:p>
        </w:tc>
        <w:tc>
          <w:tcPr>
            <w:tcW w:w="1309" w:type="dxa"/>
          </w:tcPr>
          <w:p w14:paraId="7717895F" w14:textId="77777777" w:rsidR="00794CB0" w:rsidRPr="00FB3BD9" w:rsidRDefault="00794CB0" w:rsidP="00B957FE">
            <w:pPr>
              <w:jc w:val="center"/>
            </w:pPr>
          </w:p>
        </w:tc>
        <w:tc>
          <w:tcPr>
            <w:tcW w:w="1080" w:type="dxa"/>
          </w:tcPr>
          <w:p w14:paraId="5CFDEB4F" w14:textId="31FC01B6" w:rsidR="00794CB0" w:rsidRDefault="00250717" w:rsidP="00B957FE">
            <w:pPr>
              <w:jc w:val="center"/>
            </w:pPr>
            <w:r>
              <w:t>3</w:t>
            </w:r>
            <w:r w:rsidR="00BA2D16">
              <w:t>0</w:t>
            </w:r>
          </w:p>
        </w:tc>
        <w:tc>
          <w:tcPr>
            <w:tcW w:w="1666" w:type="dxa"/>
          </w:tcPr>
          <w:p w14:paraId="143921D3" w14:textId="77777777" w:rsidR="00794CB0" w:rsidRPr="00FB3BD9" w:rsidRDefault="00794CB0" w:rsidP="00B957FE">
            <w:pPr>
              <w:jc w:val="center"/>
            </w:pPr>
          </w:p>
        </w:tc>
        <w:tc>
          <w:tcPr>
            <w:tcW w:w="1289" w:type="dxa"/>
          </w:tcPr>
          <w:p w14:paraId="6ED3533F" w14:textId="77777777" w:rsidR="00794CB0" w:rsidRPr="00FB3BD9" w:rsidRDefault="00794CB0" w:rsidP="00B957FE">
            <w:pPr>
              <w:jc w:val="center"/>
            </w:pPr>
          </w:p>
        </w:tc>
        <w:tc>
          <w:tcPr>
            <w:tcW w:w="1460" w:type="dxa"/>
          </w:tcPr>
          <w:p w14:paraId="3C2D8F8C" w14:textId="77777777" w:rsidR="00794CB0" w:rsidRPr="00FB3BD9" w:rsidRDefault="00794CB0" w:rsidP="00B957FE">
            <w:pPr>
              <w:jc w:val="center"/>
            </w:pPr>
          </w:p>
        </w:tc>
      </w:tr>
      <w:tr w:rsidR="00794CB0" w:rsidRPr="00FB3BD9" w14:paraId="7C681781" w14:textId="77777777" w:rsidTr="007774A5">
        <w:trPr>
          <w:gridBefore w:val="1"/>
          <w:wBefore w:w="34" w:type="dxa"/>
          <w:trHeight w:val="408"/>
        </w:trPr>
        <w:tc>
          <w:tcPr>
            <w:tcW w:w="675" w:type="dxa"/>
          </w:tcPr>
          <w:p w14:paraId="0FBAAA45" w14:textId="77777777" w:rsidR="00794CB0" w:rsidRPr="00FB3BD9" w:rsidRDefault="00794CB0" w:rsidP="005158A0">
            <w:pPr>
              <w:numPr>
                <w:ilvl w:val="0"/>
                <w:numId w:val="42"/>
              </w:numPr>
              <w:ind w:hanging="720"/>
              <w:jc w:val="both"/>
            </w:pPr>
          </w:p>
        </w:tc>
        <w:tc>
          <w:tcPr>
            <w:tcW w:w="2028" w:type="dxa"/>
          </w:tcPr>
          <w:p w14:paraId="0722DED4" w14:textId="77777777" w:rsidR="00794CB0" w:rsidRDefault="0045218C" w:rsidP="0045218C">
            <w:proofErr w:type="spellStart"/>
            <w:r>
              <w:t>Dīzeļdegvielas</w:t>
            </w:r>
            <w:proofErr w:type="spellEnd"/>
            <w:r>
              <w:t xml:space="preserve"> </w:t>
            </w:r>
            <w:proofErr w:type="spellStart"/>
            <w:r>
              <w:t>uzpilde</w:t>
            </w:r>
            <w:proofErr w:type="spellEnd"/>
            <w:r>
              <w:t xml:space="preserve"> (</w:t>
            </w:r>
            <w:proofErr w:type="spellStart"/>
            <w:r>
              <w:t>pārsūknēšana</w:t>
            </w:r>
            <w:proofErr w:type="spellEnd"/>
            <w:r>
              <w:t>, transports)</w:t>
            </w:r>
          </w:p>
        </w:tc>
        <w:tc>
          <w:tcPr>
            <w:tcW w:w="1309" w:type="dxa"/>
          </w:tcPr>
          <w:p w14:paraId="5FCB229C" w14:textId="77777777" w:rsidR="00794CB0" w:rsidRPr="00FB3BD9" w:rsidRDefault="00794CB0" w:rsidP="00B957FE">
            <w:pPr>
              <w:jc w:val="center"/>
            </w:pPr>
          </w:p>
        </w:tc>
        <w:tc>
          <w:tcPr>
            <w:tcW w:w="1080" w:type="dxa"/>
          </w:tcPr>
          <w:p w14:paraId="0EFBB256" w14:textId="77777777" w:rsidR="00794CB0" w:rsidRDefault="007774A5" w:rsidP="00B957FE">
            <w:pPr>
              <w:jc w:val="center"/>
            </w:pPr>
            <w:r>
              <w:t>1</w:t>
            </w:r>
          </w:p>
        </w:tc>
        <w:tc>
          <w:tcPr>
            <w:tcW w:w="1666" w:type="dxa"/>
          </w:tcPr>
          <w:p w14:paraId="68F543CA" w14:textId="77777777" w:rsidR="00794CB0" w:rsidRPr="00FB3BD9" w:rsidRDefault="00794CB0" w:rsidP="00B957FE">
            <w:pPr>
              <w:jc w:val="center"/>
            </w:pPr>
          </w:p>
        </w:tc>
        <w:tc>
          <w:tcPr>
            <w:tcW w:w="1289" w:type="dxa"/>
          </w:tcPr>
          <w:p w14:paraId="24367F37" w14:textId="77777777" w:rsidR="00794CB0" w:rsidRPr="00FB3BD9" w:rsidRDefault="00794CB0" w:rsidP="00B957FE">
            <w:pPr>
              <w:jc w:val="center"/>
            </w:pPr>
          </w:p>
        </w:tc>
        <w:tc>
          <w:tcPr>
            <w:tcW w:w="1460" w:type="dxa"/>
          </w:tcPr>
          <w:p w14:paraId="59BB2ADC" w14:textId="77777777" w:rsidR="00794CB0" w:rsidRPr="00FB3BD9" w:rsidRDefault="00794CB0" w:rsidP="00B957FE">
            <w:pPr>
              <w:jc w:val="center"/>
            </w:pPr>
          </w:p>
        </w:tc>
      </w:tr>
      <w:tr w:rsidR="00794CB0" w:rsidRPr="00FB3BD9" w14:paraId="23EA1EA0" w14:textId="77777777" w:rsidTr="007774A5">
        <w:trPr>
          <w:gridBefore w:val="1"/>
          <w:wBefore w:w="34" w:type="dxa"/>
          <w:trHeight w:val="408"/>
        </w:trPr>
        <w:tc>
          <w:tcPr>
            <w:tcW w:w="675" w:type="dxa"/>
            <w:tcBorders>
              <w:bottom w:val="single" w:sz="12" w:space="0" w:color="auto"/>
            </w:tcBorders>
          </w:tcPr>
          <w:p w14:paraId="405AAB0C" w14:textId="77777777" w:rsidR="00794CB0" w:rsidRPr="00FB3BD9" w:rsidRDefault="00794CB0" w:rsidP="005158A0">
            <w:pPr>
              <w:numPr>
                <w:ilvl w:val="0"/>
                <w:numId w:val="42"/>
              </w:numPr>
              <w:ind w:hanging="720"/>
              <w:jc w:val="both"/>
            </w:pPr>
          </w:p>
        </w:tc>
        <w:tc>
          <w:tcPr>
            <w:tcW w:w="2028" w:type="dxa"/>
            <w:tcBorders>
              <w:bottom w:val="single" w:sz="12" w:space="0" w:color="auto"/>
            </w:tcBorders>
          </w:tcPr>
          <w:p w14:paraId="7160B682" w14:textId="77777777" w:rsidR="00794CB0" w:rsidRDefault="0045218C" w:rsidP="0045218C">
            <w:proofErr w:type="spellStart"/>
            <w:r>
              <w:t>Vasaras</w:t>
            </w:r>
            <w:proofErr w:type="spellEnd"/>
            <w:r>
              <w:t xml:space="preserve"> </w:t>
            </w:r>
            <w:proofErr w:type="spellStart"/>
            <w:r>
              <w:t>dīzeļdegvielas</w:t>
            </w:r>
            <w:proofErr w:type="spellEnd"/>
            <w:r>
              <w:t xml:space="preserve"> </w:t>
            </w:r>
            <w:proofErr w:type="spellStart"/>
            <w:r>
              <w:t>nomaiņa</w:t>
            </w:r>
            <w:proofErr w:type="spellEnd"/>
            <w:r>
              <w:t xml:space="preserve"> </w:t>
            </w:r>
            <w:proofErr w:type="spellStart"/>
            <w:r>
              <w:t>uz</w:t>
            </w:r>
            <w:proofErr w:type="spellEnd"/>
            <w:r>
              <w:t xml:space="preserve"> </w:t>
            </w:r>
            <w:proofErr w:type="spellStart"/>
            <w:r>
              <w:t>ziemas</w:t>
            </w:r>
            <w:proofErr w:type="spellEnd"/>
            <w:r>
              <w:t xml:space="preserve"> </w:t>
            </w:r>
            <w:proofErr w:type="spellStart"/>
            <w:r>
              <w:t>dīzeļdegvielu</w:t>
            </w:r>
            <w:proofErr w:type="spellEnd"/>
            <w:r>
              <w:t xml:space="preserve"> </w:t>
            </w:r>
            <w:proofErr w:type="spellStart"/>
            <w:r>
              <w:t>pilnā</w:t>
            </w:r>
            <w:proofErr w:type="spellEnd"/>
            <w:r>
              <w:t xml:space="preserve"> </w:t>
            </w:r>
            <w:proofErr w:type="spellStart"/>
            <w:r>
              <w:t>apjomā</w:t>
            </w:r>
            <w:proofErr w:type="spellEnd"/>
            <w:r>
              <w:t xml:space="preserve"> (</w:t>
            </w:r>
            <w:proofErr w:type="spellStart"/>
            <w:r>
              <w:t>pārsūknēšana</w:t>
            </w:r>
            <w:proofErr w:type="spellEnd"/>
            <w:r>
              <w:t>, transports)</w:t>
            </w:r>
          </w:p>
        </w:tc>
        <w:tc>
          <w:tcPr>
            <w:tcW w:w="1309" w:type="dxa"/>
            <w:tcBorders>
              <w:bottom w:val="single" w:sz="12" w:space="0" w:color="auto"/>
            </w:tcBorders>
          </w:tcPr>
          <w:p w14:paraId="2646A08D" w14:textId="77777777" w:rsidR="00794CB0" w:rsidRPr="00FB3BD9" w:rsidRDefault="00794CB0" w:rsidP="00B957FE">
            <w:pPr>
              <w:jc w:val="center"/>
            </w:pPr>
          </w:p>
        </w:tc>
        <w:tc>
          <w:tcPr>
            <w:tcW w:w="1080" w:type="dxa"/>
            <w:tcBorders>
              <w:bottom w:val="single" w:sz="12" w:space="0" w:color="auto"/>
            </w:tcBorders>
          </w:tcPr>
          <w:p w14:paraId="7E89F67E" w14:textId="75331265" w:rsidR="00794CB0" w:rsidRDefault="00250717" w:rsidP="00B957FE">
            <w:pPr>
              <w:jc w:val="center"/>
            </w:pPr>
            <w:r>
              <w:t>3</w:t>
            </w:r>
          </w:p>
        </w:tc>
        <w:tc>
          <w:tcPr>
            <w:tcW w:w="1666" w:type="dxa"/>
            <w:tcBorders>
              <w:bottom w:val="single" w:sz="12" w:space="0" w:color="auto"/>
            </w:tcBorders>
          </w:tcPr>
          <w:p w14:paraId="0DC24599" w14:textId="77777777" w:rsidR="00794CB0" w:rsidRPr="00FB3BD9" w:rsidRDefault="00794CB0" w:rsidP="00B957FE">
            <w:pPr>
              <w:jc w:val="center"/>
            </w:pPr>
          </w:p>
        </w:tc>
        <w:tc>
          <w:tcPr>
            <w:tcW w:w="1289" w:type="dxa"/>
            <w:tcBorders>
              <w:bottom w:val="single" w:sz="12" w:space="0" w:color="auto"/>
            </w:tcBorders>
          </w:tcPr>
          <w:p w14:paraId="70F4C1F1" w14:textId="77777777" w:rsidR="00794CB0" w:rsidRPr="00FB3BD9" w:rsidRDefault="00794CB0" w:rsidP="00B957FE">
            <w:pPr>
              <w:jc w:val="center"/>
            </w:pPr>
          </w:p>
        </w:tc>
        <w:tc>
          <w:tcPr>
            <w:tcW w:w="1460" w:type="dxa"/>
            <w:tcBorders>
              <w:bottom w:val="single" w:sz="12" w:space="0" w:color="auto"/>
            </w:tcBorders>
          </w:tcPr>
          <w:p w14:paraId="78C11FB3" w14:textId="77777777" w:rsidR="00794CB0" w:rsidRPr="00FB3BD9" w:rsidRDefault="00794CB0" w:rsidP="00B957FE">
            <w:pPr>
              <w:jc w:val="center"/>
            </w:pPr>
          </w:p>
        </w:tc>
      </w:tr>
      <w:tr w:rsidR="005A3973" w:rsidRPr="00FB3BD9" w14:paraId="488227B3" w14:textId="77777777" w:rsidTr="007774A5">
        <w:trPr>
          <w:gridBefore w:val="1"/>
          <w:wBefore w:w="34" w:type="dxa"/>
          <w:trHeight w:val="408"/>
        </w:trPr>
        <w:tc>
          <w:tcPr>
            <w:tcW w:w="675" w:type="dxa"/>
            <w:tcBorders>
              <w:top w:val="single" w:sz="12" w:space="0" w:color="auto"/>
            </w:tcBorders>
          </w:tcPr>
          <w:p w14:paraId="67A598B2" w14:textId="77777777" w:rsidR="005A3973" w:rsidRPr="00FB3BD9" w:rsidRDefault="005A3973" w:rsidP="005158A0">
            <w:pPr>
              <w:numPr>
                <w:ilvl w:val="0"/>
                <w:numId w:val="43"/>
              </w:numPr>
              <w:ind w:hanging="720"/>
              <w:jc w:val="both"/>
            </w:pPr>
          </w:p>
        </w:tc>
        <w:tc>
          <w:tcPr>
            <w:tcW w:w="2028" w:type="dxa"/>
            <w:tcBorders>
              <w:top w:val="single" w:sz="12" w:space="0" w:color="auto"/>
            </w:tcBorders>
          </w:tcPr>
          <w:p w14:paraId="56DFC3D2" w14:textId="77777777" w:rsidR="005A3973" w:rsidRDefault="005A3973" w:rsidP="005A3973">
            <w:r>
              <w:rPr>
                <w:sz w:val="22"/>
                <w:szCs w:val="22"/>
                <w:lang w:val="lv-LV"/>
              </w:rPr>
              <w:t xml:space="preserve">UPS </w:t>
            </w:r>
            <w:proofErr w:type="spellStart"/>
            <w:r>
              <w:rPr>
                <w:sz w:val="22"/>
                <w:szCs w:val="22"/>
                <w:lang w:val="lv-LV"/>
              </w:rPr>
              <w:t>Newave</w:t>
            </w:r>
            <w:proofErr w:type="spellEnd"/>
            <w:r>
              <w:rPr>
                <w:sz w:val="22"/>
                <w:szCs w:val="22"/>
                <w:lang w:val="lv-LV"/>
              </w:rPr>
              <w:t xml:space="preserve"> </w:t>
            </w:r>
            <w:proofErr w:type="spellStart"/>
            <w:r>
              <w:rPr>
                <w:sz w:val="22"/>
                <w:szCs w:val="22"/>
                <w:lang w:val="lv-LV"/>
              </w:rPr>
              <w:t>Conceptpower</w:t>
            </w:r>
            <w:proofErr w:type="spellEnd"/>
            <w:r>
              <w:rPr>
                <w:sz w:val="22"/>
                <w:szCs w:val="22"/>
                <w:lang w:val="lv-LV"/>
              </w:rPr>
              <w:t xml:space="preserve"> 6x20kVA sistēmas tehniskā apkope</w:t>
            </w:r>
          </w:p>
        </w:tc>
        <w:tc>
          <w:tcPr>
            <w:tcW w:w="1309" w:type="dxa"/>
            <w:tcBorders>
              <w:top w:val="single" w:sz="12" w:space="0" w:color="auto"/>
            </w:tcBorders>
          </w:tcPr>
          <w:p w14:paraId="6168435A" w14:textId="77777777" w:rsidR="005A3973" w:rsidRPr="00FB3BD9" w:rsidRDefault="005A3973" w:rsidP="00B957FE">
            <w:pPr>
              <w:jc w:val="center"/>
            </w:pPr>
          </w:p>
        </w:tc>
        <w:tc>
          <w:tcPr>
            <w:tcW w:w="1080" w:type="dxa"/>
            <w:tcBorders>
              <w:top w:val="single" w:sz="12" w:space="0" w:color="auto"/>
            </w:tcBorders>
          </w:tcPr>
          <w:p w14:paraId="77ECBB65" w14:textId="03760E62" w:rsidR="005A3973" w:rsidRDefault="008445A0" w:rsidP="00B957FE">
            <w:pPr>
              <w:jc w:val="center"/>
            </w:pPr>
            <w:r>
              <w:t>12</w:t>
            </w:r>
          </w:p>
        </w:tc>
        <w:tc>
          <w:tcPr>
            <w:tcW w:w="1666" w:type="dxa"/>
            <w:tcBorders>
              <w:top w:val="single" w:sz="12" w:space="0" w:color="auto"/>
            </w:tcBorders>
          </w:tcPr>
          <w:p w14:paraId="4FDDFA84" w14:textId="77777777" w:rsidR="005A3973" w:rsidRPr="00FB3BD9" w:rsidRDefault="005A3973" w:rsidP="00B957FE">
            <w:pPr>
              <w:jc w:val="center"/>
            </w:pPr>
          </w:p>
        </w:tc>
        <w:tc>
          <w:tcPr>
            <w:tcW w:w="1289" w:type="dxa"/>
            <w:tcBorders>
              <w:top w:val="single" w:sz="12" w:space="0" w:color="auto"/>
            </w:tcBorders>
          </w:tcPr>
          <w:p w14:paraId="11E0784A" w14:textId="77777777" w:rsidR="005A3973" w:rsidRPr="00FB3BD9" w:rsidRDefault="005A3973" w:rsidP="00B957FE">
            <w:pPr>
              <w:jc w:val="center"/>
            </w:pPr>
          </w:p>
        </w:tc>
        <w:tc>
          <w:tcPr>
            <w:tcW w:w="1460" w:type="dxa"/>
            <w:tcBorders>
              <w:top w:val="single" w:sz="12" w:space="0" w:color="auto"/>
            </w:tcBorders>
          </w:tcPr>
          <w:p w14:paraId="6B737CA8" w14:textId="77777777" w:rsidR="005A3973" w:rsidRPr="00FB3BD9" w:rsidRDefault="005A3973" w:rsidP="00B957FE">
            <w:pPr>
              <w:jc w:val="center"/>
            </w:pPr>
          </w:p>
        </w:tc>
      </w:tr>
      <w:tr w:rsidR="005A3973" w:rsidRPr="00FB3BD9" w14:paraId="1EDDDAC3" w14:textId="77777777" w:rsidTr="007774A5">
        <w:trPr>
          <w:gridBefore w:val="1"/>
          <w:wBefore w:w="34" w:type="dxa"/>
          <w:trHeight w:val="408"/>
        </w:trPr>
        <w:tc>
          <w:tcPr>
            <w:tcW w:w="675" w:type="dxa"/>
          </w:tcPr>
          <w:p w14:paraId="4439E2CE" w14:textId="77777777" w:rsidR="005A3973" w:rsidRPr="00FB3BD9" w:rsidRDefault="005A3973" w:rsidP="005158A0">
            <w:pPr>
              <w:numPr>
                <w:ilvl w:val="0"/>
                <w:numId w:val="43"/>
              </w:numPr>
              <w:ind w:hanging="720"/>
              <w:jc w:val="both"/>
            </w:pPr>
          </w:p>
        </w:tc>
        <w:tc>
          <w:tcPr>
            <w:tcW w:w="2028" w:type="dxa"/>
          </w:tcPr>
          <w:p w14:paraId="7BBEDE6F" w14:textId="77777777" w:rsidR="005A3973" w:rsidRDefault="005A3973" w:rsidP="005A3973">
            <w:r>
              <w:rPr>
                <w:sz w:val="22"/>
                <w:szCs w:val="22"/>
                <w:lang w:val="lv-LV"/>
              </w:rPr>
              <w:t>UPS SOCOME</w:t>
            </w:r>
            <w:r w:rsidRPr="0045218C">
              <w:rPr>
                <w:sz w:val="22"/>
                <w:szCs w:val="22"/>
                <w:lang w:val="lv-LV"/>
              </w:rPr>
              <w:t>C</w:t>
            </w:r>
            <w:r>
              <w:rPr>
                <w:sz w:val="22"/>
                <w:szCs w:val="22"/>
                <w:lang w:val="lv-LV"/>
              </w:rPr>
              <w:t xml:space="preserve"> </w:t>
            </w:r>
            <w:proofErr w:type="spellStart"/>
            <w:r>
              <w:rPr>
                <w:sz w:val="22"/>
                <w:szCs w:val="22"/>
                <w:lang w:val="lv-LV"/>
              </w:rPr>
              <w:t>Masterys</w:t>
            </w:r>
            <w:proofErr w:type="spellEnd"/>
            <w:r>
              <w:rPr>
                <w:sz w:val="22"/>
                <w:szCs w:val="22"/>
                <w:lang w:val="lv-LV"/>
              </w:rPr>
              <w:t xml:space="preserve"> MC100 tehniskā apkope</w:t>
            </w:r>
          </w:p>
        </w:tc>
        <w:tc>
          <w:tcPr>
            <w:tcW w:w="1309" w:type="dxa"/>
          </w:tcPr>
          <w:p w14:paraId="64685437" w14:textId="77777777" w:rsidR="005A3973" w:rsidRPr="00FB3BD9" w:rsidRDefault="005A3973" w:rsidP="00B957FE">
            <w:pPr>
              <w:jc w:val="center"/>
            </w:pPr>
          </w:p>
        </w:tc>
        <w:tc>
          <w:tcPr>
            <w:tcW w:w="1080" w:type="dxa"/>
          </w:tcPr>
          <w:p w14:paraId="1173A09E" w14:textId="2493A4CE" w:rsidR="005A3973" w:rsidRDefault="008445A0" w:rsidP="00B957FE">
            <w:pPr>
              <w:jc w:val="center"/>
            </w:pPr>
            <w:r>
              <w:t>6</w:t>
            </w:r>
          </w:p>
        </w:tc>
        <w:tc>
          <w:tcPr>
            <w:tcW w:w="1666" w:type="dxa"/>
          </w:tcPr>
          <w:p w14:paraId="1BE590B0" w14:textId="77777777" w:rsidR="005A3973" w:rsidRPr="00FB3BD9" w:rsidRDefault="005A3973" w:rsidP="00B957FE">
            <w:pPr>
              <w:jc w:val="center"/>
            </w:pPr>
          </w:p>
        </w:tc>
        <w:tc>
          <w:tcPr>
            <w:tcW w:w="1289" w:type="dxa"/>
          </w:tcPr>
          <w:p w14:paraId="50EC67C2" w14:textId="77777777" w:rsidR="005A3973" w:rsidRPr="00FB3BD9" w:rsidRDefault="005A3973" w:rsidP="00B957FE">
            <w:pPr>
              <w:jc w:val="center"/>
            </w:pPr>
          </w:p>
        </w:tc>
        <w:tc>
          <w:tcPr>
            <w:tcW w:w="1460" w:type="dxa"/>
          </w:tcPr>
          <w:p w14:paraId="185563AE" w14:textId="77777777" w:rsidR="005A3973" w:rsidRPr="00FB3BD9" w:rsidRDefault="005A3973" w:rsidP="00B957FE">
            <w:pPr>
              <w:jc w:val="center"/>
            </w:pPr>
          </w:p>
        </w:tc>
      </w:tr>
      <w:tr w:rsidR="009C718F" w:rsidRPr="00FB3BD9" w14:paraId="446CFEB6" w14:textId="77777777" w:rsidTr="007774A5">
        <w:trPr>
          <w:gridBefore w:val="1"/>
          <w:wBefore w:w="34" w:type="dxa"/>
          <w:trHeight w:val="408"/>
        </w:trPr>
        <w:tc>
          <w:tcPr>
            <w:tcW w:w="675" w:type="dxa"/>
          </w:tcPr>
          <w:p w14:paraId="401E286E" w14:textId="77777777" w:rsidR="009C718F" w:rsidRPr="00FB3BD9" w:rsidRDefault="009C718F" w:rsidP="005158A0">
            <w:pPr>
              <w:numPr>
                <w:ilvl w:val="0"/>
                <w:numId w:val="43"/>
              </w:numPr>
              <w:ind w:hanging="720"/>
              <w:jc w:val="both"/>
            </w:pPr>
          </w:p>
        </w:tc>
        <w:tc>
          <w:tcPr>
            <w:tcW w:w="8832" w:type="dxa"/>
            <w:gridSpan w:val="6"/>
            <w:vAlign w:val="center"/>
          </w:tcPr>
          <w:p w14:paraId="6001E9A3" w14:textId="77777777" w:rsidR="009C718F" w:rsidRPr="00FB3BD9" w:rsidRDefault="00B957FE" w:rsidP="00B957FE">
            <w:r>
              <w:t xml:space="preserve">UPS </w:t>
            </w:r>
            <w:proofErr w:type="spellStart"/>
            <w:r w:rsidR="009C718F">
              <w:t>papildu</w:t>
            </w:r>
            <w:proofErr w:type="spellEnd"/>
            <w:r w:rsidR="009C718F">
              <w:t xml:space="preserve"> </w:t>
            </w:r>
            <w:proofErr w:type="spellStart"/>
            <w:r w:rsidR="009C718F">
              <w:t>remontdarb</w:t>
            </w:r>
            <w:r>
              <w:t>u</w:t>
            </w:r>
            <w:proofErr w:type="spellEnd"/>
            <w:r w:rsidR="009C718F">
              <w:t xml:space="preserve"> </w:t>
            </w:r>
            <w:proofErr w:type="spellStart"/>
            <w:r>
              <w:t>izmaksas</w:t>
            </w:r>
            <w:proofErr w:type="spellEnd"/>
            <w:r>
              <w:t xml:space="preserve"> </w:t>
            </w:r>
            <w:r w:rsidR="009C718F">
              <w:t xml:space="preserve"> </w:t>
            </w:r>
          </w:p>
        </w:tc>
      </w:tr>
      <w:tr w:rsidR="005A3973" w:rsidRPr="00FB3BD9" w14:paraId="52F08CE3" w14:textId="77777777" w:rsidTr="007774A5">
        <w:trPr>
          <w:trHeight w:val="408"/>
        </w:trPr>
        <w:tc>
          <w:tcPr>
            <w:tcW w:w="709" w:type="dxa"/>
            <w:gridSpan w:val="2"/>
          </w:tcPr>
          <w:p w14:paraId="2474668F" w14:textId="77777777" w:rsidR="005A3973" w:rsidRPr="00FB3BD9" w:rsidRDefault="005A3973" w:rsidP="005158A0">
            <w:pPr>
              <w:numPr>
                <w:ilvl w:val="0"/>
                <w:numId w:val="45"/>
              </w:numPr>
              <w:ind w:hanging="681"/>
              <w:jc w:val="both"/>
            </w:pPr>
          </w:p>
        </w:tc>
        <w:tc>
          <w:tcPr>
            <w:tcW w:w="2028" w:type="dxa"/>
            <w:vAlign w:val="center"/>
          </w:tcPr>
          <w:p w14:paraId="208F38A5" w14:textId="77777777" w:rsidR="005A3973" w:rsidRDefault="005A3973" w:rsidP="009C718F">
            <w:pPr>
              <w:rPr>
                <w:sz w:val="22"/>
                <w:szCs w:val="22"/>
                <w:lang w:val="lv-LV"/>
              </w:rPr>
            </w:pPr>
            <w:r>
              <w:rPr>
                <w:sz w:val="22"/>
                <w:szCs w:val="22"/>
                <w:lang w:val="lv-LV"/>
              </w:rPr>
              <w:t>Avārijas novēršanas darb</w:t>
            </w:r>
            <w:r w:rsidR="009C718F">
              <w:rPr>
                <w:sz w:val="22"/>
                <w:szCs w:val="22"/>
                <w:lang w:val="lv-LV"/>
              </w:rPr>
              <w:t>u</w:t>
            </w:r>
            <w:r>
              <w:rPr>
                <w:sz w:val="22"/>
                <w:szCs w:val="22"/>
                <w:lang w:val="lv-LV"/>
              </w:rPr>
              <w:t xml:space="preserve"> 1 stundas izmaksas darba laikā (darba dienās no plkst. 9:00 līdz 18:00), ar reakcijas laiku 3 stundas</w:t>
            </w:r>
          </w:p>
        </w:tc>
        <w:tc>
          <w:tcPr>
            <w:tcW w:w="1309" w:type="dxa"/>
          </w:tcPr>
          <w:p w14:paraId="317CCA5D" w14:textId="77777777" w:rsidR="005A3973" w:rsidRPr="00FB3BD9" w:rsidRDefault="005A3973" w:rsidP="00B957FE">
            <w:pPr>
              <w:jc w:val="center"/>
            </w:pPr>
          </w:p>
        </w:tc>
        <w:tc>
          <w:tcPr>
            <w:tcW w:w="1080" w:type="dxa"/>
          </w:tcPr>
          <w:p w14:paraId="1B6C2303" w14:textId="0D183E07" w:rsidR="005A3973" w:rsidRDefault="00250717" w:rsidP="00B957FE">
            <w:pPr>
              <w:jc w:val="center"/>
            </w:pPr>
            <w:r>
              <w:t>6</w:t>
            </w:r>
            <w:r w:rsidR="00BA2D16">
              <w:t>0</w:t>
            </w:r>
          </w:p>
        </w:tc>
        <w:tc>
          <w:tcPr>
            <w:tcW w:w="1666" w:type="dxa"/>
          </w:tcPr>
          <w:p w14:paraId="1E87D9AC" w14:textId="77777777" w:rsidR="005A3973" w:rsidRPr="00FB3BD9" w:rsidRDefault="005A3973" w:rsidP="00B957FE">
            <w:pPr>
              <w:jc w:val="center"/>
            </w:pPr>
          </w:p>
        </w:tc>
        <w:tc>
          <w:tcPr>
            <w:tcW w:w="1289" w:type="dxa"/>
          </w:tcPr>
          <w:p w14:paraId="5CB65C12" w14:textId="77777777" w:rsidR="005A3973" w:rsidRPr="00FB3BD9" w:rsidRDefault="005A3973" w:rsidP="00B957FE">
            <w:pPr>
              <w:jc w:val="center"/>
            </w:pPr>
          </w:p>
        </w:tc>
        <w:tc>
          <w:tcPr>
            <w:tcW w:w="1460" w:type="dxa"/>
          </w:tcPr>
          <w:p w14:paraId="5AF70E68" w14:textId="77777777" w:rsidR="005A3973" w:rsidRPr="00FB3BD9" w:rsidRDefault="005A3973" w:rsidP="00B957FE">
            <w:pPr>
              <w:jc w:val="center"/>
            </w:pPr>
          </w:p>
        </w:tc>
      </w:tr>
      <w:tr w:rsidR="005A3973" w:rsidRPr="00FB3BD9" w14:paraId="09538DB4" w14:textId="77777777" w:rsidTr="007774A5">
        <w:trPr>
          <w:trHeight w:val="408"/>
        </w:trPr>
        <w:tc>
          <w:tcPr>
            <w:tcW w:w="709" w:type="dxa"/>
            <w:gridSpan w:val="2"/>
          </w:tcPr>
          <w:p w14:paraId="7159C9E3" w14:textId="77777777" w:rsidR="005A3973" w:rsidRPr="00FB3BD9" w:rsidRDefault="005A3973" w:rsidP="005158A0">
            <w:pPr>
              <w:numPr>
                <w:ilvl w:val="0"/>
                <w:numId w:val="45"/>
              </w:numPr>
              <w:ind w:hanging="681"/>
              <w:jc w:val="both"/>
            </w:pPr>
          </w:p>
        </w:tc>
        <w:tc>
          <w:tcPr>
            <w:tcW w:w="2028" w:type="dxa"/>
            <w:vAlign w:val="center"/>
          </w:tcPr>
          <w:p w14:paraId="1CA2F91C" w14:textId="77777777" w:rsidR="005A3973" w:rsidRDefault="005A3973" w:rsidP="009C718F">
            <w:pPr>
              <w:rPr>
                <w:sz w:val="22"/>
                <w:szCs w:val="22"/>
                <w:lang w:val="lv-LV"/>
              </w:rPr>
            </w:pPr>
            <w:r>
              <w:rPr>
                <w:sz w:val="22"/>
                <w:szCs w:val="22"/>
                <w:lang w:val="lv-LV"/>
              </w:rPr>
              <w:t>Avārijas novēršanas darb</w:t>
            </w:r>
            <w:r w:rsidR="009C718F">
              <w:rPr>
                <w:sz w:val="22"/>
                <w:szCs w:val="22"/>
                <w:lang w:val="lv-LV"/>
              </w:rPr>
              <w:t>u</w:t>
            </w:r>
            <w:r>
              <w:rPr>
                <w:sz w:val="22"/>
                <w:szCs w:val="22"/>
                <w:lang w:val="lv-LV"/>
              </w:rPr>
              <w:t xml:space="preserve"> 1 stundas izmaksas ārpus darba laika, ar </w:t>
            </w:r>
            <w:r>
              <w:rPr>
                <w:sz w:val="22"/>
                <w:szCs w:val="22"/>
                <w:lang w:val="lv-LV"/>
              </w:rPr>
              <w:lastRenderedPageBreak/>
              <w:t>reakcijas laiku 3 stundas</w:t>
            </w:r>
          </w:p>
        </w:tc>
        <w:tc>
          <w:tcPr>
            <w:tcW w:w="1309" w:type="dxa"/>
          </w:tcPr>
          <w:p w14:paraId="333B7386" w14:textId="77777777" w:rsidR="005A3973" w:rsidRPr="00FB3BD9" w:rsidRDefault="005A3973" w:rsidP="00B957FE">
            <w:pPr>
              <w:jc w:val="center"/>
            </w:pPr>
          </w:p>
        </w:tc>
        <w:tc>
          <w:tcPr>
            <w:tcW w:w="1080" w:type="dxa"/>
          </w:tcPr>
          <w:p w14:paraId="0ACBB90B" w14:textId="7A44CBEE" w:rsidR="005A3973" w:rsidRDefault="00250717" w:rsidP="00B957FE">
            <w:pPr>
              <w:jc w:val="center"/>
            </w:pPr>
            <w:r>
              <w:t>3</w:t>
            </w:r>
            <w:r w:rsidR="00BA2D16">
              <w:t>0</w:t>
            </w:r>
          </w:p>
        </w:tc>
        <w:tc>
          <w:tcPr>
            <w:tcW w:w="1666" w:type="dxa"/>
          </w:tcPr>
          <w:p w14:paraId="44869AE9" w14:textId="77777777" w:rsidR="005A3973" w:rsidRPr="00FB3BD9" w:rsidRDefault="005A3973" w:rsidP="00B957FE">
            <w:pPr>
              <w:jc w:val="center"/>
            </w:pPr>
          </w:p>
        </w:tc>
        <w:tc>
          <w:tcPr>
            <w:tcW w:w="1289" w:type="dxa"/>
          </w:tcPr>
          <w:p w14:paraId="7AF1B428" w14:textId="77777777" w:rsidR="005A3973" w:rsidRPr="00FB3BD9" w:rsidRDefault="005A3973" w:rsidP="00B957FE">
            <w:pPr>
              <w:jc w:val="center"/>
            </w:pPr>
          </w:p>
        </w:tc>
        <w:tc>
          <w:tcPr>
            <w:tcW w:w="1460" w:type="dxa"/>
          </w:tcPr>
          <w:p w14:paraId="259968BB" w14:textId="77777777" w:rsidR="005A3973" w:rsidRPr="00FB3BD9" w:rsidRDefault="005A3973" w:rsidP="00B957FE">
            <w:pPr>
              <w:jc w:val="center"/>
            </w:pPr>
          </w:p>
        </w:tc>
      </w:tr>
      <w:tr w:rsidR="005A3973" w:rsidRPr="00FB3BD9" w14:paraId="14104682" w14:textId="77777777" w:rsidTr="007774A5">
        <w:trPr>
          <w:trHeight w:val="408"/>
        </w:trPr>
        <w:tc>
          <w:tcPr>
            <w:tcW w:w="709" w:type="dxa"/>
            <w:gridSpan w:val="2"/>
          </w:tcPr>
          <w:p w14:paraId="656FD59B" w14:textId="77777777" w:rsidR="005A3973" w:rsidRPr="00FB3BD9" w:rsidRDefault="005A3973" w:rsidP="005158A0">
            <w:pPr>
              <w:numPr>
                <w:ilvl w:val="0"/>
                <w:numId w:val="45"/>
              </w:numPr>
              <w:ind w:hanging="681"/>
              <w:jc w:val="both"/>
            </w:pPr>
          </w:p>
        </w:tc>
        <w:tc>
          <w:tcPr>
            <w:tcW w:w="2028" w:type="dxa"/>
            <w:vAlign w:val="center"/>
          </w:tcPr>
          <w:p w14:paraId="0E628363" w14:textId="77777777" w:rsidR="005A3973" w:rsidRDefault="009C718F" w:rsidP="009C718F">
            <w:pPr>
              <w:rPr>
                <w:sz w:val="22"/>
                <w:szCs w:val="22"/>
                <w:lang w:val="lv-LV"/>
              </w:rPr>
            </w:pPr>
            <w:r>
              <w:rPr>
                <w:sz w:val="22"/>
                <w:szCs w:val="22"/>
                <w:lang w:val="lv-LV"/>
              </w:rPr>
              <w:t>R</w:t>
            </w:r>
            <w:r w:rsidR="005A3973">
              <w:rPr>
                <w:sz w:val="22"/>
                <w:szCs w:val="22"/>
                <w:lang w:val="lv-LV"/>
              </w:rPr>
              <w:t xml:space="preserve">ezerves nepārtrauktās </w:t>
            </w:r>
            <w:proofErr w:type="spellStart"/>
            <w:r w:rsidR="005A3973">
              <w:rPr>
                <w:sz w:val="22"/>
                <w:szCs w:val="22"/>
                <w:lang w:val="lv-LV"/>
              </w:rPr>
              <w:t>elektrobarošanas</w:t>
            </w:r>
            <w:proofErr w:type="spellEnd"/>
            <w:r w:rsidR="005A3973">
              <w:rPr>
                <w:sz w:val="22"/>
                <w:szCs w:val="22"/>
                <w:lang w:val="lv-LV"/>
              </w:rPr>
              <w:t xml:space="preserve"> iekārtu nodrošināšana Pasūtītājam </w:t>
            </w:r>
            <w:r>
              <w:rPr>
                <w:sz w:val="22"/>
                <w:szCs w:val="22"/>
                <w:lang w:val="lv-LV"/>
              </w:rPr>
              <w:t xml:space="preserve">remonta laikā ar jaudu </w:t>
            </w:r>
            <w:r w:rsidR="005A3973">
              <w:rPr>
                <w:sz w:val="22"/>
                <w:szCs w:val="22"/>
                <w:lang w:val="lv-LV"/>
              </w:rPr>
              <w:t xml:space="preserve">vismaz 120 </w:t>
            </w:r>
            <w:proofErr w:type="spellStart"/>
            <w:r w:rsidR="005A3973">
              <w:rPr>
                <w:sz w:val="22"/>
                <w:szCs w:val="22"/>
                <w:lang w:val="lv-LV"/>
              </w:rPr>
              <w:t>kVA</w:t>
            </w:r>
            <w:proofErr w:type="spellEnd"/>
          </w:p>
        </w:tc>
        <w:tc>
          <w:tcPr>
            <w:tcW w:w="1309" w:type="dxa"/>
          </w:tcPr>
          <w:p w14:paraId="74572BE7" w14:textId="77777777" w:rsidR="005A3973" w:rsidRPr="00FB3BD9" w:rsidRDefault="005A3973" w:rsidP="00B957FE">
            <w:pPr>
              <w:jc w:val="center"/>
            </w:pPr>
          </w:p>
        </w:tc>
        <w:tc>
          <w:tcPr>
            <w:tcW w:w="1080" w:type="dxa"/>
          </w:tcPr>
          <w:p w14:paraId="4F3C2CEF" w14:textId="77777777" w:rsidR="005A3973" w:rsidRDefault="005A3973" w:rsidP="00B957FE">
            <w:pPr>
              <w:jc w:val="center"/>
            </w:pPr>
            <w:r>
              <w:t>1</w:t>
            </w:r>
          </w:p>
        </w:tc>
        <w:tc>
          <w:tcPr>
            <w:tcW w:w="1666" w:type="dxa"/>
          </w:tcPr>
          <w:p w14:paraId="5294BBF1" w14:textId="77777777" w:rsidR="005A3973" w:rsidRPr="00FB3BD9" w:rsidRDefault="005A3973" w:rsidP="00B957FE">
            <w:pPr>
              <w:jc w:val="center"/>
            </w:pPr>
          </w:p>
        </w:tc>
        <w:tc>
          <w:tcPr>
            <w:tcW w:w="1289" w:type="dxa"/>
          </w:tcPr>
          <w:p w14:paraId="2EFAF4B4" w14:textId="77777777" w:rsidR="005A3973" w:rsidRPr="00FB3BD9" w:rsidRDefault="005A3973" w:rsidP="00B957FE">
            <w:pPr>
              <w:jc w:val="center"/>
            </w:pPr>
          </w:p>
        </w:tc>
        <w:tc>
          <w:tcPr>
            <w:tcW w:w="1460" w:type="dxa"/>
          </w:tcPr>
          <w:p w14:paraId="6C8A634C" w14:textId="77777777" w:rsidR="005A3973" w:rsidRPr="00FB3BD9" w:rsidRDefault="005A3973" w:rsidP="00B957FE">
            <w:pPr>
              <w:jc w:val="center"/>
            </w:pPr>
          </w:p>
        </w:tc>
      </w:tr>
      <w:tr w:rsidR="005A3973" w:rsidRPr="00FB3BD9" w14:paraId="50EC1E06" w14:textId="77777777" w:rsidTr="007774A5">
        <w:trPr>
          <w:trHeight w:val="408"/>
        </w:trPr>
        <w:tc>
          <w:tcPr>
            <w:tcW w:w="709" w:type="dxa"/>
            <w:gridSpan w:val="2"/>
            <w:tcBorders>
              <w:top w:val="single" w:sz="12" w:space="0" w:color="auto"/>
            </w:tcBorders>
          </w:tcPr>
          <w:p w14:paraId="4F6DB248" w14:textId="77777777" w:rsidR="005A3973" w:rsidRPr="00FB3BD9" w:rsidRDefault="005A3973" w:rsidP="005158A0">
            <w:pPr>
              <w:numPr>
                <w:ilvl w:val="0"/>
                <w:numId w:val="44"/>
              </w:numPr>
              <w:ind w:hanging="689"/>
              <w:jc w:val="both"/>
            </w:pPr>
          </w:p>
        </w:tc>
        <w:tc>
          <w:tcPr>
            <w:tcW w:w="2028" w:type="dxa"/>
            <w:tcBorders>
              <w:top w:val="single" w:sz="12" w:space="0" w:color="auto"/>
            </w:tcBorders>
          </w:tcPr>
          <w:p w14:paraId="3E5D51D1" w14:textId="77777777" w:rsidR="005A3973" w:rsidRPr="00FB3BD9" w:rsidRDefault="005A3973" w:rsidP="005A3973">
            <w:proofErr w:type="spellStart"/>
            <w:r>
              <w:t>Svina-skābes</w:t>
            </w:r>
            <w:proofErr w:type="spellEnd"/>
            <w:r>
              <w:t xml:space="preserve"> </w:t>
            </w:r>
            <w:proofErr w:type="spellStart"/>
            <w:r>
              <w:t>akumulator</w:t>
            </w:r>
            <w:r w:rsidR="00536C2B">
              <w:t>u</w:t>
            </w:r>
            <w:proofErr w:type="spellEnd"/>
            <w:r w:rsidR="00536C2B">
              <w:t xml:space="preserve"> </w:t>
            </w:r>
            <w:proofErr w:type="spellStart"/>
            <w:r w:rsidR="00536C2B">
              <w:t>baterijas</w:t>
            </w:r>
            <w:proofErr w:type="spellEnd"/>
          </w:p>
        </w:tc>
        <w:tc>
          <w:tcPr>
            <w:tcW w:w="1309" w:type="dxa"/>
            <w:tcBorders>
              <w:top w:val="single" w:sz="12" w:space="0" w:color="auto"/>
            </w:tcBorders>
          </w:tcPr>
          <w:p w14:paraId="1D189AB7" w14:textId="77777777" w:rsidR="005A3973" w:rsidRPr="00FB3BD9" w:rsidRDefault="005A3973" w:rsidP="00B957FE">
            <w:pPr>
              <w:jc w:val="center"/>
            </w:pPr>
          </w:p>
        </w:tc>
        <w:tc>
          <w:tcPr>
            <w:tcW w:w="1080" w:type="dxa"/>
            <w:tcBorders>
              <w:top w:val="single" w:sz="12" w:space="0" w:color="auto"/>
            </w:tcBorders>
          </w:tcPr>
          <w:p w14:paraId="53F42583" w14:textId="77777777" w:rsidR="005A3973" w:rsidRPr="00FB3BD9" w:rsidRDefault="005A3973" w:rsidP="00A43AF0">
            <w:pPr>
              <w:jc w:val="center"/>
              <w:rPr>
                <w:color w:val="000000"/>
              </w:rPr>
            </w:pPr>
            <w:r>
              <w:t xml:space="preserve">38 </w:t>
            </w:r>
          </w:p>
        </w:tc>
        <w:tc>
          <w:tcPr>
            <w:tcW w:w="1666" w:type="dxa"/>
            <w:tcBorders>
              <w:top w:val="single" w:sz="12" w:space="0" w:color="auto"/>
            </w:tcBorders>
          </w:tcPr>
          <w:p w14:paraId="584FF3EC" w14:textId="77777777" w:rsidR="005A3973" w:rsidRPr="00FB3BD9" w:rsidRDefault="005A3973" w:rsidP="00B957FE">
            <w:pPr>
              <w:jc w:val="center"/>
            </w:pPr>
          </w:p>
        </w:tc>
        <w:tc>
          <w:tcPr>
            <w:tcW w:w="1289" w:type="dxa"/>
            <w:tcBorders>
              <w:top w:val="single" w:sz="12" w:space="0" w:color="auto"/>
            </w:tcBorders>
          </w:tcPr>
          <w:p w14:paraId="0E4D7CB4" w14:textId="77777777" w:rsidR="005A3973" w:rsidRPr="00FB3BD9" w:rsidRDefault="005A3973" w:rsidP="00B957FE">
            <w:pPr>
              <w:jc w:val="center"/>
            </w:pPr>
          </w:p>
        </w:tc>
        <w:tc>
          <w:tcPr>
            <w:tcW w:w="1460" w:type="dxa"/>
            <w:tcBorders>
              <w:top w:val="single" w:sz="12" w:space="0" w:color="auto"/>
            </w:tcBorders>
          </w:tcPr>
          <w:p w14:paraId="4DB5C24F" w14:textId="77777777" w:rsidR="005A3973" w:rsidRPr="00FB3BD9" w:rsidRDefault="005A3973" w:rsidP="00B957FE">
            <w:pPr>
              <w:jc w:val="center"/>
            </w:pPr>
          </w:p>
        </w:tc>
      </w:tr>
      <w:tr w:rsidR="005A3973" w:rsidRPr="00FB3BD9" w14:paraId="31DBCCB8" w14:textId="77777777" w:rsidTr="007774A5">
        <w:trPr>
          <w:trHeight w:val="408"/>
        </w:trPr>
        <w:tc>
          <w:tcPr>
            <w:tcW w:w="709" w:type="dxa"/>
            <w:gridSpan w:val="2"/>
          </w:tcPr>
          <w:p w14:paraId="0D48B768" w14:textId="77777777" w:rsidR="005A3973" w:rsidRPr="00FB3BD9" w:rsidRDefault="005A3973" w:rsidP="005158A0">
            <w:pPr>
              <w:numPr>
                <w:ilvl w:val="0"/>
                <w:numId w:val="44"/>
              </w:numPr>
              <w:ind w:hanging="689"/>
              <w:jc w:val="both"/>
            </w:pPr>
          </w:p>
        </w:tc>
        <w:tc>
          <w:tcPr>
            <w:tcW w:w="2028" w:type="dxa"/>
          </w:tcPr>
          <w:p w14:paraId="39B0C17C" w14:textId="77777777" w:rsidR="005A3973" w:rsidRDefault="005A3973" w:rsidP="005A3973">
            <w:proofErr w:type="spellStart"/>
            <w:r>
              <w:t>Akumulatoru</w:t>
            </w:r>
            <w:proofErr w:type="spellEnd"/>
            <w:r>
              <w:t xml:space="preserve"> </w:t>
            </w:r>
            <w:proofErr w:type="spellStart"/>
            <w:r>
              <w:t>bateriju</w:t>
            </w:r>
            <w:proofErr w:type="spellEnd"/>
            <w:r>
              <w:t xml:space="preserve"> </w:t>
            </w:r>
            <w:proofErr w:type="spellStart"/>
            <w:r>
              <w:t>nomaiņas</w:t>
            </w:r>
            <w:proofErr w:type="spellEnd"/>
            <w:r>
              <w:t xml:space="preserve">, </w:t>
            </w:r>
            <w:proofErr w:type="spellStart"/>
            <w:r>
              <w:t>iekārtu</w:t>
            </w:r>
            <w:proofErr w:type="spellEnd"/>
            <w:r>
              <w:t xml:space="preserve"> </w:t>
            </w:r>
            <w:proofErr w:type="spellStart"/>
            <w:r>
              <w:t>pārprogrammē-šanas</w:t>
            </w:r>
            <w:proofErr w:type="spellEnd"/>
            <w:r>
              <w:t xml:space="preserve">, </w:t>
            </w:r>
            <w:proofErr w:type="spellStart"/>
            <w:r>
              <w:t>testēšanas</w:t>
            </w:r>
            <w:proofErr w:type="spellEnd"/>
            <w:r>
              <w:t xml:space="preserve"> un </w:t>
            </w:r>
            <w:proofErr w:type="spellStart"/>
            <w:r>
              <w:t>veco</w:t>
            </w:r>
            <w:proofErr w:type="spellEnd"/>
            <w:r>
              <w:t xml:space="preserve"> </w:t>
            </w:r>
            <w:proofErr w:type="spellStart"/>
            <w:r>
              <w:t>akumulatoru</w:t>
            </w:r>
            <w:proofErr w:type="spellEnd"/>
            <w:r>
              <w:t xml:space="preserve"> </w:t>
            </w:r>
            <w:proofErr w:type="spellStart"/>
            <w:r>
              <w:t>bateriju</w:t>
            </w:r>
            <w:proofErr w:type="spellEnd"/>
            <w:r>
              <w:t xml:space="preserve"> </w:t>
            </w:r>
            <w:proofErr w:type="spellStart"/>
            <w:r>
              <w:t>utilizēšanas</w:t>
            </w:r>
            <w:proofErr w:type="spellEnd"/>
            <w:r>
              <w:t xml:space="preserve"> </w:t>
            </w:r>
            <w:proofErr w:type="spellStart"/>
            <w:r>
              <w:t>pakalpojumi</w:t>
            </w:r>
            <w:proofErr w:type="spellEnd"/>
          </w:p>
        </w:tc>
        <w:tc>
          <w:tcPr>
            <w:tcW w:w="1309" w:type="dxa"/>
          </w:tcPr>
          <w:p w14:paraId="4CFB8E6F" w14:textId="77777777" w:rsidR="005A3973" w:rsidRPr="00FB3BD9" w:rsidRDefault="005A3973" w:rsidP="00B957FE">
            <w:pPr>
              <w:jc w:val="center"/>
            </w:pPr>
          </w:p>
        </w:tc>
        <w:tc>
          <w:tcPr>
            <w:tcW w:w="1080" w:type="dxa"/>
          </w:tcPr>
          <w:p w14:paraId="699410BD" w14:textId="77777777" w:rsidR="005A3973" w:rsidRPr="00FB3BD9" w:rsidRDefault="005A3973" w:rsidP="00A43AF0">
            <w:pPr>
              <w:jc w:val="center"/>
            </w:pPr>
            <w:r w:rsidRPr="00FB3BD9">
              <w:t xml:space="preserve">1 </w:t>
            </w:r>
          </w:p>
        </w:tc>
        <w:tc>
          <w:tcPr>
            <w:tcW w:w="1666" w:type="dxa"/>
          </w:tcPr>
          <w:p w14:paraId="70530962" w14:textId="77777777" w:rsidR="005A3973" w:rsidRPr="00FB3BD9" w:rsidRDefault="005A3973" w:rsidP="00B957FE">
            <w:pPr>
              <w:jc w:val="center"/>
            </w:pPr>
          </w:p>
        </w:tc>
        <w:tc>
          <w:tcPr>
            <w:tcW w:w="1289" w:type="dxa"/>
          </w:tcPr>
          <w:p w14:paraId="3C9BF5EE" w14:textId="77777777" w:rsidR="005A3973" w:rsidRPr="00FB3BD9" w:rsidRDefault="005A3973" w:rsidP="00B957FE">
            <w:pPr>
              <w:jc w:val="center"/>
            </w:pPr>
          </w:p>
        </w:tc>
        <w:tc>
          <w:tcPr>
            <w:tcW w:w="1460" w:type="dxa"/>
          </w:tcPr>
          <w:p w14:paraId="463672B8" w14:textId="77777777" w:rsidR="005A3973" w:rsidRPr="00FB3BD9" w:rsidRDefault="005A3973" w:rsidP="00B957FE">
            <w:pPr>
              <w:jc w:val="center"/>
            </w:pPr>
          </w:p>
        </w:tc>
      </w:tr>
      <w:tr w:rsidR="005A3973" w14:paraId="66E317AA" w14:textId="77777777" w:rsidTr="007774A5">
        <w:trPr>
          <w:gridBefore w:val="1"/>
          <w:wBefore w:w="34" w:type="dxa"/>
          <w:cantSplit/>
        </w:trPr>
        <w:tc>
          <w:tcPr>
            <w:tcW w:w="675" w:type="dxa"/>
            <w:tcBorders>
              <w:top w:val="nil"/>
              <w:left w:val="nil"/>
              <w:bottom w:val="nil"/>
              <w:right w:val="nil"/>
            </w:tcBorders>
          </w:tcPr>
          <w:p w14:paraId="58497A72" w14:textId="77777777" w:rsidR="005A3973" w:rsidRDefault="005A3973" w:rsidP="005A3973">
            <w:pPr>
              <w:rPr>
                <w:sz w:val="20"/>
              </w:rPr>
            </w:pPr>
          </w:p>
        </w:tc>
        <w:tc>
          <w:tcPr>
            <w:tcW w:w="2028" w:type="dxa"/>
            <w:tcBorders>
              <w:top w:val="nil"/>
              <w:left w:val="nil"/>
              <w:bottom w:val="nil"/>
              <w:right w:val="nil"/>
            </w:tcBorders>
          </w:tcPr>
          <w:p w14:paraId="15EB4BD2" w14:textId="77777777" w:rsidR="005A3973" w:rsidRDefault="005A3973" w:rsidP="005A3973">
            <w:pPr>
              <w:spacing w:before="120" w:after="120"/>
              <w:jc w:val="right"/>
              <w:rPr>
                <w:sz w:val="20"/>
              </w:rPr>
            </w:pPr>
          </w:p>
        </w:tc>
        <w:tc>
          <w:tcPr>
            <w:tcW w:w="1309" w:type="dxa"/>
            <w:tcBorders>
              <w:top w:val="nil"/>
              <w:left w:val="nil"/>
              <w:bottom w:val="nil"/>
              <w:right w:val="nil"/>
            </w:tcBorders>
          </w:tcPr>
          <w:p w14:paraId="7EC87A0C" w14:textId="77777777" w:rsidR="005A3973" w:rsidRDefault="005A3973" w:rsidP="005A3973">
            <w:pPr>
              <w:jc w:val="right"/>
              <w:rPr>
                <w:sz w:val="20"/>
              </w:rPr>
            </w:pPr>
          </w:p>
        </w:tc>
        <w:tc>
          <w:tcPr>
            <w:tcW w:w="1080" w:type="dxa"/>
            <w:tcBorders>
              <w:top w:val="nil"/>
            </w:tcBorders>
          </w:tcPr>
          <w:p w14:paraId="6BFF187D" w14:textId="77777777" w:rsidR="005A3973" w:rsidRDefault="005A3973" w:rsidP="005A3973">
            <w:pPr>
              <w:rPr>
                <w:sz w:val="20"/>
              </w:rPr>
            </w:pPr>
            <w:proofErr w:type="spellStart"/>
            <w:r>
              <w:rPr>
                <w:sz w:val="20"/>
              </w:rPr>
              <w:t>Kopā</w:t>
            </w:r>
            <w:proofErr w:type="spellEnd"/>
            <w:r>
              <w:rPr>
                <w:sz w:val="20"/>
              </w:rPr>
              <w:t xml:space="preserve"> (EUR):</w:t>
            </w:r>
          </w:p>
        </w:tc>
        <w:tc>
          <w:tcPr>
            <w:tcW w:w="1666" w:type="dxa"/>
            <w:tcBorders>
              <w:top w:val="nil"/>
            </w:tcBorders>
          </w:tcPr>
          <w:p w14:paraId="345B769C" w14:textId="77777777" w:rsidR="005A3973" w:rsidRDefault="005A3973" w:rsidP="00B957FE">
            <w:pPr>
              <w:jc w:val="center"/>
              <w:rPr>
                <w:sz w:val="20"/>
              </w:rPr>
            </w:pPr>
          </w:p>
        </w:tc>
        <w:tc>
          <w:tcPr>
            <w:tcW w:w="1289" w:type="dxa"/>
            <w:tcBorders>
              <w:top w:val="nil"/>
            </w:tcBorders>
          </w:tcPr>
          <w:p w14:paraId="33E21A9C" w14:textId="77777777" w:rsidR="005A3973" w:rsidRDefault="005A3973" w:rsidP="00B957FE">
            <w:pPr>
              <w:jc w:val="center"/>
              <w:rPr>
                <w:sz w:val="20"/>
              </w:rPr>
            </w:pPr>
          </w:p>
        </w:tc>
        <w:tc>
          <w:tcPr>
            <w:tcW w:w="1460" w:type="dxa"/>
          </w:tcPr>
          <w:p w14:paraId="0423A7A5" w14:textId="77777777" w:rsidR="005A3973" w:rsidRDefault="005A3973" w:rsidP="00B957FE">
            <w:pPr>
              <w:jc w:val="center"/>
              <w:rPr>
                <w:sz w:val="20"/>
              </w:rPr>
            </w:pPr>
          </w:p>
        </w:tc>
      </w:tr>
    </w:tbl>
    <w:p w14:paraId="310FD3D6" w14:textId="77777777" w:rsidR="00FB3BD9" w:rsidRDefault="00FB3BD9" w:rsidP="00F561DB"/>
    <w:p w14:paraId="473E94FB" w14:textId="77777777" w:rsidR="00FB3BD9" w:rsidRDefault="00FB3BD9" w:rsidP="00FB3BD9">
      <w:proofErr w:type="spellStart"/>
      <w:r>
        <w:t>Kopējā</w:t>
      </w:r>
      <w:proofErr w:type="spellEnd"/>
      <w:r>
        <w:t xml:space="preserve"> </w:t>
      </w:r>
      <w:proofErr w:type="spellStart"/>
      <w:r>
        <w:t>cena</w:t>
      </w:r>
      <w:proofErr w:type="spellEnd"/>
      <w:r>
        <w:t xml:space="preserve"> (bez </w:t>
      </w:r>
      <w:proofErr w:type="gramStart"/>
      <w:r>
        <w:t xml:space="preserve">PVN) </w:t>
      </w:r>
      <w:r w:rsidR="00D94D9B">
        <w:t xml:space="preserve"> </w:t>
      </w:r>
      <w:r w:rsidR="00B83AB7">
        <w:t>…</w:t>
      </w:r>
      <w:proofErr w:type="gramEnd"/>
      <w:r w:rsidR="00B83AB7">
        <w:t>………………….</w:t>
      </w:r>
      <w:r>
        <w:t xml:space="preserve">……………………………EUR (summa </w:t>
      </w:r>
      <w:proofErr w:type="spellStart"/>
      <w:r>
        <w:t>vārdiem</w:t>
      </w:r>
      <w:proofErr w:type="spellEnd"/>
      <w:r>
        <w:t>)</w:t>
      </w:r>
    </w:p>
    <w:p w14:paraId="46E62BAA" w14:textId="77777777" w:rsidR="00FB3BD9" w:rsidRDefault="00FB3BD9" w:rsidP="00F561DB"/>
    <w:p w14:paraId="7CDF1D47" w14:textId="2B52A0B8" w:rsidR="009C718F" w:rsidRDefault="009C718F" w:rsidP="00D47DA1">
      <w:pPr>
        <w:pStyle w:val="ListParagraph"/>
        <w:numPr>
          <w:ilvl w:val="0"/>
          <w:numId w:val="22"/>
        </w:numPr>
        <w:jc w:val="both"/>
      </w:pPr>
      <w:proofErr w:type="spellStart"/>
      <w:r>
        <w:t>Mūsu</w:t>
      </w:r>
      <w:proofErr w:type="spellEnd"/>
      <w:r>
        <w:t xml:space="preserve"> </w:t>
      </w:r>
      <w:proofErr w:type="spellStart"/>
      <w:r>
        <w:t>piedāvātās</w:t>
      </w:r>
      <w:proofErr w:type="spellEnd"/>
      <w:r>
        <w:t xml:space="preserve"> </w:t>
      </w:r>
      <w:proofErr w:type="spellStart"/>
      <w:r>
        <w:t>tehniskās</w:t>
      </w:r>
      <w:proofErr w:type="spellEnd"/>
      <w:r>
        <w:t xml:space="preserve"> </w:t>
      </w:r>
      <w:proofErr w:type="spellStart"/>
      <w:r>
        <w:t>apkopes</w:t>
      </w:r>
      <w:proofErr w:type="spellEnd"/>
      <w:r>
        <w:t xml:space="preserve"> </w:t>
      </w:r>
      <w:proofErr w:type="spellStart"/>
      <w:r>
        <w:t>cenas</w:t>
      </w:r>
      <w:proofErr w:type="spellEnd"/>
      <w:r>
        <w:t xml:space="preserve"> un </w:t>
      </w:r>
      <w:proofErr w:type="spellStart"/>
      <w:r>
        <w:t>remonta</w:t>
      </w:r>
      <w:proofErr w:type="spellEnd"/>
      <w:r>
        <w:t xml:space="preserve"> </w:t>
      </w:r>
      <w:proofErr w:type="spellStart"/>
      <w:r>
        <w:t>vienas</w:t>
      </w:r>
      <w:proofErr w:type="spellEnd"/>
      <w:r>
        <w:t xml:space="preserve"> </w:t>
      </w:r>
      <w:proofErr w:type="spellStart"/>
      <w:r>
        <w:t>stundas</w:t>
      </w:r>
      <w:proofErr w:type="spellEnd"/>
      <w:r>
        <w:t xml:space="preserve"> </w:t>
      </w:r>
      <w:proofErr w:type="spellStart"/>
      <w:r>
        <w:t>izmaksas</w:t>
      </w:r>
      <w:proofErr w:type="spellEnd"/>
      <w:r>
        <w:t xml:space="preserve"> </w:t>
      </w:r>
      <w:proofErr w:type="spellStart"/>
      <w:r>
        <w:t>tiks</w:t>
      </w:r>
      <w:proofErr w:type="spellEnd"/>
      <w:r>
        <w:t xml:space="preserve"> </w:t>
      </w:r>
      <w:proofErr w:type="spellStart"/>
      <w:r>
        <w:t>saglabātas</w:t>
      </w:r>
      <w:proofErr w:type="spellEnd"/>
      <w:r>
        <w:t xml:space="preserve"> </w:t>
      </w:r>
      <w:proofErr w:type="spellStart"/>
      <w:r>
        <w:t>nemainīgas</w:t>
      </w:r>
      <w:proofErr w:type="spellEnd"/>
      <w:r>
        <w:t xml:space="preserve"> </w:t>
      </w:r>
      <w:proofErr w:type="spellStart"/>
      <w:r>
        <w:t>vis</w:t>
      </w:r>
      <w:r w:rsidR="000B799A">
        <w:t>ā</w:t>
      </w:r>
      <w:proofErr w:type="spellEnd"/>
      <w:r>
        <w:t xml:space="preserve"> </w:t>
      </w:r>
      <w:proofErr w:type="spellStart"/>
      <w:r>
        <w:t>līguma</w:t>
      </w:r>
      <w:proofErr w:type="spellEnd"/>
      <w:r>
        <w:t xml:space="preserve"> </w:t>
      </w:r>
      <w:proofErr w:type="spellStart"/>
      <w:r>
        <w:t>darbības</w:t>
      </w:r>
      <w:proofErr w:type="spellEnd"/>
      <w:r>
        <w:t xml:space="preserve"> </w:t>
      </w:r>
      <w:proofErr w:type="spellStart"/>
      <w:r>
        <w:t>periodā</w:t>
      </w:r>
      <w:proofErr w:type="spellEnd"/>
      <w:r>
        <w:t>.</w:t>
      </w:r>
      <w:r w:rsidR="00B87F24">
        <w:t xml:space="preserve"> </w:t>
      </w:r>
      <w:proofErr w:type="spellStart"/>
      <w:r w:rsidR="00B87F24">
        <w:t>Visi</w:t>
      </w:r>
      <w:proofErr w:type="spellEnd"/>
      <w:r w:rsidR="00B87F24">
        <w:t xml:space="preserve"> </w:t>
      </w:r>
      <w:proofErr w:type="spellStart"/>
      <w:r w:rsidR="00B87F24">
        <w:t>tehniskajām</w:t>
      </w:r>
      <w:proofErr w:type="spellEnd"/>
      <w:r w:rsidR="00B87F24">
        <w:t xml:space="preserve"> </w:t>
      </w:r>
      <w:proofErr w:type="spellStart"/>
      <w:r w:rsidR="00536C2B">
        <w:t>apkopēm</w:t>
      </w:r>
      <w:proofErr w:type="spellEnd"/>
      <w:r w:rsidR="00536C2B">
        <w:t xml:space="preserve"> </w:t>
      </w:r>
      <w:proofErr w:type="spellStart"/>
      <w:r w:rsidR="00536C2B">
        <w:t>nepieciešamie</w:t>
      </w:r>
      <w:proofErr w:type="spellEnd"/>
      <w:r w:rsidR="00B87F24">
        <w:t xml:space="preserve"> </w:t>
      </w:r>
      <w:proofErr w:type="spellStart"/>
      <w:r w:rsidR="00B87F24">
        <w:t>materiāli</w:t>
      </w:r>
      <w:proofErr w:type="spellEnd"/>
      <w:r w:rsidR="00B87F24">
        <w:t xml:space="preserve"> </w:t>
      </w:r>
      <w:r w:rsidR="00E35DCD">
        <w:t xml:space="preserve">un </w:t>
      </w:r>
      <w:proofErr w:type="spellStart"/>
      <w:r w:rsidR="00E35DCD">
        <w:t>rezerves</w:t>
      </w:r>
      <w:proofErr w:type="spellEnd"/>
      <w:r w:rsidR="00E35DCD">
        <w:t xml:space="preserve"> </w:t>
      </w:r>
      <w:proofErr w:type="spellStart"/>
      <w:r w:rsidR="00B87F24">
        <w:t>detaļas</w:t>
      </w:r>
      <w:proofErr w:type="spellEnd"/>
      <w:r w:rsidR="00B87F24">
        <w:t xml:space="preserve"> </w:t>
      </w:r>
      <w:proofErr w:type="spellStart"/>
      <w:r w:rsidR="00B87F24">
        <w:t>iekļ</w:t>
      </w:r>
      <w:r w:rsidR="00E35DCD">
        <w:t>autas</w:t>
      </w:r>
      <w:proofErr w:type="spellEnd"/>
      <w:r w:rsidR="00B87F24">
        <w:t xml:space="preserve"> </w:t>
      </w:r>
      <w:proofErr w:type="spellStart"/>
      <w:r w:rsidR="00FD558D">
        <w:t>tehniskās</w:t>
      </w:r>
      <w:proofErr w:type="spellEnd"/>
      <w:r w:rsidR="00FD558D">
        <w:t xml:space="preserve"> </w:t>
      </w:r>
      <w:proofErr w:type="spellStart"/>
      <w:r w:rsidR="00FD558D">
        <w:t>apkopes</w:t>
      </w:r>
      <w:proofErr w:type="spellEnd"/>
      <w:r w:rsidR="00FD558D">
        <w:t xml:space="preserve"> </w:t>
      </w:r>
      <w:proofErr w:type="spellStart"/>
      <w:r w:rsidR="00FD558D">
        <w:t>izmaksā</w:t>
      </w:r>
      <w:r w:rsidR="0066336F">
        <w:t>s</w:t>
      </w:r>
      <w:proofErr w:type="spellEnd"/>
      <w:r w:rsidR="0066336F">
        <w:t xml:space="preserve">. Par </w:t>
      </w:r>
      <w:proofErr w:type="spellStart"/>
      <w:r w:rsidR="00FD558D">
        <w:t>remontdarbos</w:t>
      </w:r>
      <w:proofErr w:type="spellEnd"/>
      <w:r w:rsidR="00FD558D">
        <w:t xml:space="preserve"> </w:t>
      </w:r>
      <w:proofErr w:type="spellStart"/>
      <w:r w:rsidR="00FD558D">
        <w:t>nepieciešamajiem</w:t>
      </w:r>
      <w:proofErr w:type="spellEnd"/>
      <w:r w:rsidR="00FD558D">
        <w:t xml:space="preserve"> </w:t>
      </w:r>
      <w:proofErr w:type="spellStart"/>
      <w:r w:rsidR="00FD558D">
        <w:t>materāliem</w:t>
      </w:r>
      <w:proofErr w:type="spellEnd"/>
      <w:r w:rsidR="0066336F">
        <w:t>,</w:t>
      </w:r>
      <w:r w:rsidR="00FD558D">
        <w:t xml:space="preserve"> </w:t>
      </w:r>
      <w:proofErr w:type="spellStart"/>
      <w:r w:rsidR="00FD558D">
        <w:t>rezerves</w:t>
      </w:r>
      <w:proofErr w:type="spellEnd"/>
      <w:r w:rsidR="00FD558D">
        <w:t xml:space="preserve"> </w:t>
      </w:r>
      <w:proofErr w:type="spellStart"/>
      <w:r w:rsidR="00FD558D">
        <w:t>daļām</w:t>
      </w:r>
      <w:proofErr w:type="spellEnd"/>
      <w:r w:rsidR="00FD558D">
        <w:t xml:space="preserve"> </w:t>
      </w:r>
      <w:proofErr w:type="spellStart"/>
      <w:r w:rsidR="009814FE">
        <w:t>Puses</w:t>
      </w:r>
      <w:proofErr w:type="spellEnd"/>
      <w:r w:rsidR="009814FE">
        <w:t xml:space="preserve"> </w:t>
      </w:r>
      <w:proofErr w:type="spellStart"/>
      <w:r w:rsidR="00FD558D">
        <w:t>vienojas</w:t>
      </w:r>
      <w:proofErr w:type="spellEnd"/>
      <w:r w:rsidR="00FD558D">
        <w:t xml:space="preserve"> </w:t>
      </w:r>
      <w:proofErr w:type="spellStart"/>
      <w:r w:rsidR="00FD558D">
        <w:t>rakstiski</w:t>
      </w:r>
      <w:proofErr w:type="spellEnd"/>
      <w:r w:rsidR="00FD558D">
        <w:t xml:space="preserve"> </w:t>
      </w:r>
      <w:proofErr w:type="spellStart"/>
      <w:r w:rsidR="00FD558D">
        <w:t>pirms</w:t>
      </w:r>
      <w:proofErr w:type="spellEnd"/>
      <w:r w:rsidR="00FD558D">
        <w:t xml:space="preserve"> </w:t>
      </w:r>
      <w:proofErr w:type="spellStart"/>
      <w:r w:rsidR="00FD558D">
        <w:t>darbu</w:t>
      </w:r>
      <w:proofErr w:type="spellEnd"/>
      <w:r w:rsidR="00FD558D">
        <w:t xml:space="preserve"> </w:t>
      </w:r>
      <w:proofErr w:type="spellStart"/>
      <w:r w:rsidR="00FD558D">
        <w:t>uzsākšanas</w:t>
      </w:r>
      <w:proofErr w:type="spellEnd"/>
      <w:r w:rsidR="00FD558D">
        <w:t>.</w:t>
      </w:r>
    </w:p>
    <w:p w14:paraId="3CC2C2E3" w14:textId="77777777" w:rsidR="00D47DA1" w:rsidRDefault="00D47DA1" w:rsidP="00D47DA1">
      <w:pPr>
        <w:pStyle w:val="ListParagraph"/>
        <w:ind w:left="0"/>
        <w:jc w:val="both"/>
      </w:pPr>
    </w:p>
    <w:p w14:paraId="167329ED" w14:textId="79A29A67" w:rsidR="00FB3BD9" w:rsidRPr="00EF0485" w:rsidRDefault="00D47DA1" w:rsidP="00FB3BD9">
      <w:pPr>
        <w:jc w:val="both"/>
        <w:rPr>
          <w:lang w:val="lv-LV"/>
        </w:rPr>
      </w:pPr>
      <w:r w:rsidRPr="00250717">
        <w:t>7</w:t>
      </w:r>
      <w:r w:rsidR="009C718F" w:rsidRPr="00250717">
        <w:t xml:space="preserve">. </w:t>
      </w:r>
      <w:r w:rsidR="00FB3BD9" w:rsidRPr="00250717">
        <w:rPr>
          <w:lang w:val="lv-LV"/>
        </w:rPr>
        <w:t xml:space="preserve">Mūsu piedāvātās </w:t>
      </w:r>
      <w:r w:rsidR="000B799A" w:rsidRPr="00250717">
        <w:rPr>
          <w:lang w:val="lv-LV"/>
        </w:rPr>
        <w:t>akumulatoru baterijas</w:t>
      </w:r>
      <w:r w:rsidR="00FB3BD9" w:rsidRPr="00250717">
        <w:rPr>
          <w:lang w:val="lv-LV"/>
        </w:rPr>
        <w:t xml:space="preserve"> tiks piegādāta</w:t>
      </w:r>
      <w:r w:rsidR="005C34CE" w:rsidRPr="00250717">
        <w:rPr>
          <w:lang w:val="lv-LV"/>
        </w:rPr>
        <w:t xml:space="preserve">s un </w:t>
      </w:r>
      <w:r w:rsidR="009C718F" w:rsidRPr="00250717">
        <w:rPr>
          <w:lang w:val="lv-LV"/>
        </w:rPr>
        <w:t>ar to uzstādīšanu saistītie pakalpojumi tiks veik</w:t>
      </w:r>
      <w:r w:rsidR="005C34CE" w:rsidRPr="00250717">
        <w:rPr>
          <w:lang w:val="lv-LV"/>
        </w:rPr>
        <w:t>ti</w:t>
      </w:r>
      <w:r w:rsidR="00FB3BD9" w:rsidRPr="00250717">
        <w:rPr>
          <w:lang w:val="lv-LV"/>
        </w:rPr>
        <w:t xml:space="preserve"> ne vēlāk kā </w:t>
      </w:r>
      <w:proofErr w:type="gramStart"/>
      <w:r w:rsidR="00FB3BD9" w:rsidRPr="00250717">
        <w:rPr>
          <w:lang w:val="lv-LV"/>
        </w:rPr>
        <w:t>…[</w:t>
      </w:r>
      <w:proofErr w:type="gramEnd"/>
      <w:r w:rsidR="00FB3BD9" w:rsidRPr="00250717">
        <w:rPr>
          <w:lang w:val="lv-LV"/>
        </w:rPr>
        <w:t xml:space="preserve"> </w:t>
      </w:r>
      <w:r w:rsidR="00FB3BD9" w:rsidRPr="00250717">
        <w:rPr>
          <w:b/>
          <w:i/>
          <w:lang w:val="lv-LV"/>
        </w:rPr>
        <w:t xml:space="preserve">Pretendents norāda piedāvāto </w:t>
      </w:r>
      <w:r w:rsidR="00D94D9B" w:rsidRPr="00250717">
        <w:rPr>
          <w:b/>
          <w:i/>
          <w:lang w:val="lv-LV"/>
        </w:rPr>
        <w:t>izpildes</w:t>
      </w:r>
      <w:r w:rsidR="00FB3BD9" w:rsidRPr="00250717">
        <w:rPr>
          <w:b/>
          <w:i/>
          <w:lang w:val="lv-LV"/>
        </w:rPr>
        <w:t xml:space="preserve"> termiņu</w:t>
      </w:r>
      <w:r w:rsidR="00FB3BD9" w:rsidRPr="00250717">
        <w:rPr>
          <w:lang w:val="lv-LV"/>
        </w:rPr>
        <w:t>]…… (</w:t>
      </w:r>
      <w:r w:rsidR="0034086F" w:rsidRPr="00250717">
        <w:rPr>
          <w:lang w:val="lv-LV"/>
        </w:rPr>
        <w:t xml:space="preserve">ne vairāk </w:t>
      </w:r>
      <w:r w:rsidR="00FB3BD9" w:rsidRPr="00250717">
        <w:rPr>
          <w:lang w:val="lv-LV"/>
        </w:rPr>
        <w:t xml:space="preserve">kā </w:t>
      </w:r>
      <w:r w:rsidR="00424D6C" w:rsidRPr="00250717">
        <w:rPr>
          <w:lang w:val="lv-LV"/>
        </w:rPr>
        <w:t>40</w:t>
      </w:r>
      <w:r w:rsidR="00FB3BD9" w:rsidRPr="00250717">
        <w:rPr>
          <w:lang w:val="lv-LV"/>
        </w:rPr>
        <w:t xml:space="preserve"> (</w:t>
      </w:r>
      <w:r w:rsidR="00424D6C" w:rsidRPr="00250717">
        <w:rPr>
          <w:lang w:val="lv-LV"/>
        </w:rPr>
        <w:t>četr</w:t>
      </w:r>
      <w:r w:rsidR="00FB3BD9" w:rsidRPr="00250717">
        <w:rPr>
          <w:lang w:val="lv-LV"/>
        </w:rPr>
        <w:t>desmit)) kalendāro dienu laikā no līguma noslēgšanas brīža.</w:t>
      </w:r>
      <w:r w:rsidR="00FB3BD9" w:rsidRPr="00903D57">
        <w:rPr>
          <w:lang w:val="lv-LV"/>
        </w:rPr>
        <w:t xml:space="preserve"> </w:t>
      </w:r>
    </w:p>
    <w:p w14:paraId="5B1C29C2" w14:textId="77777777" w:rsidR="00F561DB" w:rsidRPr="002724CB" w:rsidRDefault="00F561DB" w:rsidP="00F561DB">
      <w:pPr>
        <w:ind w:left="360"/>
        <w:rPr>
          <w:lang w:val="lv-LV"/>
        </w:rPr>
      </w:pPr>
    </w:p>
    <w:p w14:paraId="627AEE50" w14:textId="77777777" w:rsidR="00F561DB" w:rsidRPr="002724CB" w:rsidRDefault="00F561DB" w:rsidP="00F561DB">
      <w:pPr>
        <w:ind w:left="360"/>
        <w:rPr>
          <w:b/>
          <w:lang w:val="lv-LV"/>
        </w:rPr>
      </w:pPr>
    </w:p>
    <w:p w14:paraId="2115500D" w14:textId="77777777" w:rsidR="00FB3BD9" w:rsidRPr="00903D57" w:rsidRDefault="00FB3BD9" w:rsidP="00FB3BD9">
      <w:pPr>
        <w:jc w:val="both"/>
        <w:rPr>
          <w:lang w:val="lv-LV"/>
        </w:rPr>
      </w:pPr>
      <w:r w:rsidRPr="00903D57">
        <w:rPr>
          <w:lang w:val="lv-LV"/>
        </w:rPr>
        <w:t>Paraksta pretendenta vadītājs vai vadītāja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686"/>
      </w:tblGrid>
      <w:tr w:rsidR="00FB3BD9" w:rsidRPr="0098722B" w14:paraId="60965CA0" w14:textId="77777777">
        <w:trPr>
          <w:trHeight w:val="605"/>
        </w:trPr>
        <w:tc>
          <w:tcPr>
            <w:tcW w:w="4810" w:type="dxa"/>
            <w:shd w:val="clear" w:color="auto" w:fill="D9D9D9"/>
          </w:tcPr>
          <w:p w14:paraId="49ACC628" w14:textId="77777777" w:rsidR="00FB3BD9" w:rsidRPr="0098722B" w:rsidRDefault="00FB3BD9" w:rsidP="009D3D10">
            <w:pPr>
              <w:jc w:val="both"/>
              <w:rPr>
                <w:b/>
                <w:lang w:val="lv-LV"/>
              </w:rPr>
            </w:pPr>
            <w:r w:rsidRPr="0098722B">
              <w:rPr>
                <w:b/>
                <w:lang w:val="lv-LV"/>
              </w:rPr>
              <w:t>Vārds, uzvārds, amats</w:t>
            </w:r>
            <w:r w:rsidRPr="0098722B">
              <w:rPr>
                <w:b/>
                <w:lang w:val="lv-LV"/>
              </w:rPr>
              <w:tab/>
            </w:r>
          </w:p>
        </w:tc>
        <w:tc>
          <w:tcPr>
            <w:tcW w:w="4811" w:type="dxa"/>
            <w:shd w:val="clear" w:color="auto" w:fill="D9D9D9"/>
          </w:tcPr>
          <w:p w14:paraId="043AD8A8" w14:textId="77777777" w:rsidR="00FB3BD9" w:rsidRPr="0098722B" w:rsidRDefault="00FB3BD9" w:rsidP="009D3D10">
            <w:pPr>
              <w:jc w:val="both"/>
              <w:rPr>
                <w:lang w:val="lv-LV"/>
              </w:rPr>
            </w:pPr>
          </w:p>
        </w:tc>
      </w:tr>
      <w:tr w:rsidR="00FB3BD9" w:rsidRPr="0098722B" w14:paraId="6ECDC14A" w14:textId="77777777">
        <w:trPr>
          <w:trHeight w:val="529"/>
        </w:trPr>
        <w:tc>
          <w:tcPr>
            <w:tcW w:w="4810" w:type="dxa"/>
            <w:tcBorders>
              <w:bottom w:val="single" w:sz="4" w:space="0" w:color="auto"/>
            </w:tcBorders>
          </w:tcPr>
          <w:p w14:paraId="036C5DCA" w14:textId="77777777" w:rsidR="00FB3BD9" w:rsidRPr="0098722B" w:rsidRDefault="00FB3BD9" w:rsidP="009D3D10">
            <w:pPr>
              <w:jc w:val="both"/>
              <w:rPr>
                <w:b/>
                <w:lang w:val="lv-LV"/>
              </w:rPr>
            </w:pPr>
            <w:r w:rsidRPr="0098722B">
              <w:rPr>
                <w:b/>
                <w:lang w:val="lv-LV"/>
              </w:rPr>
              <w:t>Paraksts</w:t>
            </w:r>
          </w:p>
        </w:tc>
        <w:tc>
          <w:tcPr>
            <w:tcW w:w="4811" w:type="dxa"/>
            <w:tcBorders>
              <w:bottom w:val="single" w:sz="4" w:space="0" w:color="auto"/>
            </w:tcBorders>
          </w:tcPr>
          <w:p w14:paraId="6F56C4EE" w14:textId="77777777" w:rsidR="00FB3BD9" w:rsidRPr="0098722B" w:rsidRDefault="00FB3BD9" w:rsidP="009D3D10">
            <w:pPr>
              <w:jc w:val="both"/>
              <w:rPr>
                <w:lang w:val="lv-LV"/>
              </w:rPr>
            </w:pPr>
          </w:p>
        </w:tc>
      </w:tr>
      <w:tr w:rsidR="00FB3BD9" w:rsidRPr="0098722B" w14:paraId="35B3DF33" w14:textId="77777777">
        <w:trPr>
          <w:trHeight w:val="523"/>
        </w:trPr>
        <w:tc>
          <w:tcPr>
            <w:tcW w:w="4810" w:type="dxa"/>
            <w:shd w:val="clear" w:color="auto" w:fill="D9D9D9"/>
          </w:tcPr>
          <w:p w14:paraId="667D2433" w14:textId="77777777" w:rsidR="00FB3BD9" w:rsidRPr="0098722B" w:rsidRDefault="00FB3BD9" w:rsidP="009D3D10">
            <w:pPr>
              <w:jc w:val="both"/>
              <w:rPr>
                <w:b/>
                <w:lang w:val="lv-LV"/>
              </w:rPr>
            </w:pPr>
            <w:r w:rsidRPr="0098722B">
              <w:rPr>
                <w:b/>
                <w:lang w:val="lv-LV"/>
              </w:rPr>
              <w:t>Datums</w:t>
            </w:r>
          </w:p>
        </w:tc>
        <w:tc>
          <w:tcPr>
            <w:tcW w:w="4811" w:type="dxa"/>
            <w:shd w:val="clear" w:color="auto" w:fill="D9D9D9"/>
          </w:tcPr>
          <w:p w14:paraId="69E29D27" w14:textId="77777777" w:rsidR="00FB3BD9" w:rsidRPr="0098722B" w:rsidRDefault="00FB3BD9" w:rsidP="009D3D10">
            <w:pPr>
              <w:jc w:val="both"/>
              <w:rPr>
                <w:lang w:val="lv-LV"/>
              </w:rPr>
            </w:pPr>
          </w:p>
        </w:tc>
      </w:tr>
    </w:tbl>
    <w:p w14:paraId="50866EEF" w14:textId="77777777" w:rsidR="00A91794" w:rsidRDefault="00A91794" w:rsidP="000B799A">
      <w:pPr>
        <w:ind w:left="360"/>
        <w:rPr>
          <w:lang w:val="lv-LV"/>
        </w:rPr>
      </w:pPr>
    </w:p>
    <w:sectPr w:rsidR="00A91794" w:rsidSect="00101E0C">
      <w:pgSz w:w="12240" w:h="15840"/>
      <w:pgMar w:top="907" w:right="1134" w:bottom="1622" w:left="1701" w:header="709"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9F120" w14:textId="77777777" w:rsidR="002326F0" w:rsidRDefault="002326F0">
      <w:r>
        <w:separator/>
      </w:r>
    </w:p>
  </w:endnote>
  <w:endnote w:type="continuationSeparator" w:id="0">
    <w:p w14:paraId="01973449" w14:textId="77777777" w:rsidR="002326F0" w:rsidRDefault="0023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77B4" w14:textId="77777777" w:rsidR="00D938D7" w:rsidRDefault="00D938D7" w:rsidP="00861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00683" w14:textId="77777777" w:rsidR="00D938D7" w:rsidRDefault="00D938D7" w:rsidP="00861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AD76" w14:textId="77777777" w:rsidR="00D938D7" w:rsidRDefault="00D938D7" w:rsidP="00B73C1D">
    <w:pPr>
      <w:tabs>
        <w:tab w:val="num" w:pos="1440"/>
      </w:tabs>
      <w:ind w:left="567"/>
      <w:jc w:val="center"/>
      <w:rPr>
        <w:sz w:val="20"/>
        <w:szCs w:val="20"/>
        <w:lang w:val="lv-LV"/>
      </w:rPr>
    </w:pPr>
    <w:r>
      <w:rPr>
        <w:sz w:val="20"/>
        <w:szCs w:val="20"/>
        <w:lang w:val="sv-SE"/>
      </w:rPr>
      <w:t xml:space="preserve">Publiskā </w:t>
    </w:r>
    <w:r>
      <w:rPr>
        <w:sz w:val="20"/>
        <w:szCs w:val="20"/>
        <w:lang w:val="sv-SE"/>
      </w:rPr>
      <w:t>iepirkuma</w:t>
    </w:r>
    <w:r w:rsidRPr="00CA4D87">
      <w:rPr>
        <w:sz w:val="20"/>
        <w:szCs w:val="20"/>
        <w:lang w:val="sv-SE"/>
      </w:rPr>
      <w:t xml:space="preserve"> “</w:t>
    </w:r>
    <w:r>
      <w:rPr>
        <w:sz w:val="20"/>
        <w:szCs w:val="20"/>
        <w:lang w:val="sv-SE"/>
      </w:rPr>
      <w:t>Dīzeļģeneratoru un n</w:t>
    </w:r>
    <w:proofErr w:type="spellStart"/>
    <w:r>
      <w:rPr>
        <w:sz w:val="20"/>
      </w:rPr>
      <w:t>epārtrauktās</w:t>
    </w:r>
    <w:proofErr w:type="spellEnd"/>
    <w:r>
      <w:rPr>
        <w:sz w:val="20"/>
      </w:rPr>
      <w:t xml:space="preserve"> </w:t>
    </w:r>
    <w:proofErr w:type="spellStart"/>
    <w:r>
      <w:rPr>
        <w:sz w:val="20"/>
      </w:rPr>
      <w:t>elektrobarošanas</w:t>
    </w:r>
    <w:proofErr w:type="spellEnd"/>
    <w:r>
      <w:rPr>
        <w:sz w:val="20"/>
      </w:rPr>
      <w:t xml:space="preserve"> </w:t>
    </w:r>
    <w:proofErr w:type="spellStart"/>
    <w:r>
      <w:rPr>
        <w:sz w:val="20"/>
      </w:rPr>
      <w:t>avotu</w:t>
    </w:r>
    <w:proofErr w:type="spellEnd"/>
    <w:r>
      <w:rPr>
        <w:sz w:val="20"/>
      </w:rPr>
      <w:t xml:space="preserve"> (UPS) </w:t>
    </w:r>
    <w:r>
      <w:rPr>
        <w:sz w:val="20"/>
        <w:szCs w:val="20"/>
        <w:lang w:val="sv-SE"/>
      </w:rPr>
      <w:t xml:space="preserve">tehniskā apkope, jaunu </w:t>
    </w:r>
    <w:r>
      <w:rPr>
        <w:sz w:val="20"/>
      </w:rPr>
      <w:t xml:space="preserve">UPS </w:t>
    </w:r>
    <w:proofErr w:type="spellStart"/>
    <w:r>
      <w:rPr>
        <w:sz w:val="20"/>
      </w:rPr>
      <w:t>akumulatoru</w:t>
    </w:r>
    <w:proofErr w:type="spellEnd"/>
    <w:r>
      <w:rPr>
        <w:sz w:val="20"/>
      </w:rPr>
      <w:t xml:space="preserve"> </w:t>
    </w:r>
    <w:proofErr w:type="spellStart"/>
    <w:r>
      <w:rPr>
        <w:sz w:val="20"/>
      </w:rPr>
      <w:t>bateriju</w:t>
    </w:r>
    <w:proofErr w:type="spellEnd"/>
    <w:r>
      <w:rPr>
        <w:sz w:val="20"/>
      </w:rPr>
      <w:t xml:space="preserve"> </w:t>
    </w:r>
    <w:proofErr w:type="spellStart"/>
    <w:r>
      <w:rPr>
        <w:sz w:val="20"/>
      </w:rPr>
      <w:t>piegāde</w:t>
    </w:r>
    <w:proofErr w:type="spellEnd"/>
    <w:r>
      <w:rPr>
        <w:sz w:val="20"/>
      </w:rPr>
      <w:t xml:space="preserve"> un </w:t>
    </w:r>
    <w:proofErr w:type="spellStart"/>
    <w:r>
      <w:rPr>
        <w:sz w:val="20"/>
      </w:rPr>
      <w:t>esošo</w:t>
    </w:r>
    <w:proofErr w:type="spellEnd"/>
    <w:r>
      <w:rPr>
        <w:sz w:val="20"/>
      </w:rPr>
      <w:t xml:space="preserve"> </w:t>
    </w:r>
    <w:proofErr w:type="spellStart"/>
    <w:r>
      <w:rPr>
        <w:sz w:val="20"/>
      </w:rPr>
      <w:t>nomaiņa</w:t>
    </w:r>
    <w:proofErr w:type="spellEnd"/>
    <w:r w:rsidRPr="00CA4D87">
      <w:rPr>
        <w:sz w:val="20"/>
        <w:szCs w:val="20"/>
        <w:lang w:val="lv-LV"/>
      </w:rPr>
      <w:t>”,</w:t>
    </w:r>
  </w:p>
  <w:p w14:paraId="1CA855DF" w14:textId="33D55C2F" w:rsidR="00D938D7" w:rsidRPr="00CA4D87" w:rsidRDefault="00D938D7" w:rsidP="00B73C1D">
    <w:pPr>
      <w:tabs>
        <w:tab w:val="num" w:pos="1440"/>
      </w:tabs>
      <w:ind w:left="567"/>
      <w:jc w:val="center"/>
      <w:rPr>
        <w:sz w:val="16"/>
      </w:rPr>
    </w:pPr>
    <w:r w:rsidRPr="00CA4D87">
      <w:rPr>
        <w:sz w:val="20"/>
        <w:szCs w:val="20"/>
        <w:lang w:val="lv-LV"/>
      </w:rPr>
      <w:t>LU MII Nr.20</w:t>
    </w:r>
    <w:r>
      <w:rPr>
        <w:sz w:val="20"/>
        <w:szCs w:val="20"/>
        <w:lang w:val="lv-LV"/>
      </w:rPr>
      <w:t>16</w:t>
    </w:r>
    <w:r w:rsidRPr="00CA4D87">
      <w:rPr>
        <w:sz w:val="20"/>
        <w:szCs w:val="20"/>
        <w:lang w:val="lv-LV"/>
      </w:rPr>
      <w:t>/</w:t>
    </w:r>
    <w:r>
      <w:rPr>
        <w:sz w:val="20"/>
        <w:szCs w:val="20"/>
        <w:lang w:val="lv-LV"/>
      </w:rPr>
      <w:t>11-M</w:t>
    </w:r>
    <w:r w:rsidRPr="00CA4D87">
      <w:rPr>
        <w:sz w:val="20"/>
        <w:szCs w:val="20"/>
        <w:lang w:val="lv-LV"/>
      </w:rPr>
      <w:t xml:space="preserve"> nolikums</w:t>
    </w:r>
  </w:p>
  <w:p w14:paraId="00F302DD" w14:textId="6F50515C" w:rsidR="00D938D7" w:rsidRDefault="00D938D7" w:rsidP="006775E7">
    <w:pPr>
      <w:pStyle w:val="Footer"/>
      <w:ind w:right="36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274B34">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74B34">
      <w:rPr>
        <w:rStyle w:val="PageNumber"/>
        <w:noProof/>
      </w:rPr>
      <w:t>26</w:t>
    </w:r>
    <w:r>
      <w:rPr>
        <w:rStyle w:val="PageNumber"/>
      </w:rPr>
      <w:fldChar w:fldCharType="end"/>
    </w:r>
  </w:p>
  <w:p w14:paraId="05C18A44" w14:textId="77777777" w:rsidR="00D938D7" w:rsidRDefault="00D938D7" w:rsidP="006775E7">
    <w:pPr>
      <w:pStyle w:val="Footer"/>
      <w:ind w:right="360"/>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924CF" w14:textId="77777777" w:rsidR="002326F0" w:rsidRDefault="002326F0">
      <w:r>
        <w:separator/>
      </w:r>
    </w:p>
  </w:footnote>
  <w:footnote w:type="continuationSeparator" w:id="0">
    <w:p w14:paraId="712F4157" w14:textId="77777777" w:rsidR="002326F0" w:rsidRDefault="0023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Bold"/>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294"/>
        </w:tabs>
        <w:ind w:left="930"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3" w15:restartNumberingAfterBreak="0">
    <w:nsid w:val="0000000A"/>
    <w:multiLevelType w:val="singleLevel"/>
    <w:tmpl w:val="0000000A"/>
    <w:name w:val="WW8Num10"/>
    <w:lvl w:ilvl="0">
      <w:start w:val="9"/>
      <w:numFmt w:val="decimal"/>
      <w:lvlText w:val="4.5.%1."/>
      <w:lvlJc w:val="left"/>
      <w:pPr>
        <w:tabs>
          <w:tab w:val="num" w:pos="0"/>
        </w:tabs>
        <w:ind w:left="0" w:firstLine="0"/>
      </w:pPr>
      <w:rPr>
        <w:b/>
      </w:rPr>
    </w:lvl>
  </w:abstractNum>
  <w:abstractNum w:abstractNumId="4" w15:restartNumberingAfterBreak="0">
    <w:nsid w:val="0000000C"/>
    <w:multiLevelType w:val="multilevel"/>
    <w:tmpl w:val="72C09962"/>
    <w:name w:val="WW8Num12"/>
    <w:lvl w:ilvl="0">
      <w:start w:val="5"/>
      <w:numFmt w:val="decimal"/>
      <w:lvlText w:val="%1."/>
      <w:lvlJc w:val="left"/>
      <w:pPr>
        <w:tabs>
          <w:tab w:val="num" w:pos="0"/>
        </w:tabs>
        <w:ind w:left="0" w:firstLine="0"/>
      </w:pPr>
      <w:rPr>
        <w:rFonts w:hint="default"/>
      </w:rPr>
    </w:lvl>
    <w:lvl w:ilvl="1">
      <w:start w:val="1"/>
      <w:numFmt w:val="decimal"/>
      <w:lvlText w:val="5.%2."/>
      <w:lvlJc w:val="left"/>
      <w:pPr>
        <w:tabs>
          <w:tab w:val="num" w:pos="0"/>
        </w:tabs>
        <w:ind w:left="0" w:firstLine="0"/>
      </w:pPr>
      <w:rPr>
        <w:rFonts w:ascii="Times New Roman Bold" w:eastAsia="Times New Roman" w:hAnsi="Times New Roman Bold" w:cs="Times New Roman" w:hint="default"/>
        <w:b/>
        <w:i w:val="0"/>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 w15:restartNumberingAfterBreak="0">
    <w:nsid w:val="0000000E"/>
    <w:multiLevelType w:val="multilevel"/>
    <w:tmpl w:val="B7DCE9F6"/>
    <w:lvl w:ilvl="0">
      <w:start w:val="1"/>
      <w:numFmt w:val="decimal"/>
      <w:lvlText w:val="3.%1."/>
      <w:lvlJc w:val="left"/>
      <w:pPr>
        <w:tabs>
          <w:tab w:val="num" w:pos="0"/>
        </w:tabs>
        <w:ind w:left="0" w:firstLine="0"/>
      </w:pPr>
      <w:rPr>
        <w:rFonts w:hint="default"/>
      </w:rPr>
    </w:lvl>
    <w:lvl w:ilvl="1">
      <w:start w:val="1"/>
      <w:numFmt w:val="decimal"/>
      <w:lvlText w:val="3.1.%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2.3.%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 w15:restartNumberingAfterBreak="0">
    <w:nsid w:val="00000010"/>
    <w:multiLevelType w:val="singleLevel"/>
    <w:tmpl w:val="00000010"/>
    <w:name w:val="WW8Num16"/>
    <w:lvl w:ilvl="0">
      <w:start w:val="1"/>
      <w:numFmt w:val="decimal"/>
      <w:lvlText w:val="4.5.8.%1."/>
      <w:lvlJc w:val="left"/>
      <w:pPr>
        <w:tabs>
          <w:tab w:val="num" w:pos="0"/>
        </w:tabs>
        <w:ind w:left="0" w:firstLine="0"/>
      </w:pPr>
      <w:rPr>
        <w:b/>
      </w:rPr>
    </w:lvl>
  </w:abstractNum>
  <w:abstractNum w:abstractNumId="7" w15:restartNumberingAfterBreak="0">
    <w:nsid w:val="00000011"/>
    <w:multiLevelType w:val="multilevel"/>
    <w:tmpl w:val="00000011"/>
    <w:name w:val="WW8Num17"/>
    <w:lvl w:ilvl="0">
      <w:start w:val="4"/>
      <w:numFmt w:val="decimal"/>
      <w:lvlText w:val="%1."/>
      <w:lvlJc w:val="left"/>
      <w:pPr>
        <w:tabs>
          <w:tab w:val="num" w:pos="0"/>
        </w:tabs>
        <w:ind w:left="0" w:firstLine="0"/>
      </w:pPr>
    </w:lvl>
    <w:lvl w:ilvl="1">
      <w:start w:val="1"/>
      <w:numFmt w:val="decimal"/>
      <w:lvlText w:val="4.%2."/>
      <w:lvlJc w:val="left"/>
      <w:pPr>
        <w:tabs>
          <w:tab w:val="num" w:pos="0"/>
        </w:tabs>
        <w:ind w:left="0" w:firstLine="0"/>
      </w:pPr>
    </w:lvl>
    <w:lvl w:ilvl="2">
      <w:start w:val="1"/>
      <w:numFmt w:val="decimal"/>
      <w:lvlText w:val="4.2.%3."/>
      <w:lvlJc w:val="left"/>
      <w:pPr>
        <w:tabs>
          <w:tab w:val="num" w:pos="0"/>
        </w:tabs>
        <w:ind w:left="0" w:firstLine="0"/>
      </w:pPr>
      <w:rPr>
        <w:rFonts w:ascii="Wingdings" w:hAnsi="Wingdings"/>
      </w:rPr>
    </w:lvl>
    <w:lvl w:ilvl="3">
      <w:start w:val="1"/>
      <w:numFmt w:val="decimal"/>
      <w:lvlText w:val="4.3.%4."/>
      <w:lvlJc w:val="left"/>
      <w:pPr>
        <w:tabs>
          <w:tab w:val="num" w:pos="0"/>
        </w:tabs>
        <w:ind w:left="0" w:firstLine="0"/>
      </w:pPr>
      <w:rPr>
        <w:rFonts w:ascii="Wingdings" w:hAnsi="Wingdings"/>
      </w:rPr>
    </w:lvl>
    <w:lvl w:ilvl="4">
      <w:start w:val="1"/>
      <w:numFmt w:val="decimal"/>
      <w:lvlText w:val="4.3.4.%5."/>
      <w:lvlJc w:val="left"/>
      <w:pPr>
        <w:tabs>
          <w:tab w:val="num" w:pos="0"/>
        </w:tabs>
        <w:ind w:left="0" w:firstLine="0"/>
      </w:pPr>
      <w:rPr>
        <w:rFonts w:ascii="Wingdings" w:hAnsi="Wingdings"/>
      </w:rPr>
    </w:lvl>
    <w:lvl w:ilvl="5">
      <w:start w:val="1"/>
      <w:numFmt w:val="decimal"/>
      <w:lvlText w:val="4.3.4.%6."/>
      <w:lvlJc w:val="left"/>
      <w:pPr>
        <w:tabs>
          <w:tab w:val="num" w:pos="0"/>
        </w:tabs>
        <w:ind w:left="0" w:firstLine="0"/>
      </w:pPr>
      <w:rPr>
        <w:rFonts w:ascii="Wingdings" w:hAnsi="Wingding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b/>
      </w:rPr>
    </w:lvl>
  </w:abstractNum>
  <w:abstractNum w:abstractNumId="9" w15:restartNumberingAfterBreak="0">
    <w:nsid w:val="00000014"/>
    <w:multiLevelType w:val="singleLevel"/>
    <w:tmpl w:val="00000014"/>
    <w:name w:val="WW8Num20"/>
    <w:lvl w:ilvl="0">
      <w:start w:val="1"/>
      <w:numFmt w:val="decimal"/>
      <w:lvlText w:val="4.%1."/>
      <w:lvlJc w:val="left"/>
      <w:pPr>
        <w:tabs>
          <w:tab w:val="num" w:pos="5400"/>
        </w:tabs>
        <w:ind w:left="113" w:firstLine="0"/>
      </w:pPr>
    </w:lvl>
  </w:abstractNum>
  <w:abstractNum w:abstractNumId="1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A"/>
    <w:multiLevelType w:val="singleLevel"/>
    <w:tmpl w:val="E4DC618C"/>
    <w:name w:val="WW8Num27"/>
    <w:lvl w:ilvl="0">
      <w:start w:val="1"/>
      <w:numFmt w:val="decimal"/>
      <w:lvlText w:val="4.5.%1."/>
      <w:lvlJc w:val="left"/>
      <w:pPr>
        <w:tabs>
          <w:tab w:val="num" w:pos="113"/>
        </w:tabs>
        <w:ind w:left="113" w:firstLine="0"/>
      </w:pPr>
      <w:rPr>
        <w:rFonts w:ascii="Times New Roman Bold" w:hAnsi="Times New Roman Bold" w:hint="default"/>
        <w:b/>
        <w:i w:val="0"/>
      </w:rPr>
    </w:lvl>
  </w:abstractNum>
  <w:abstractNum w:abstractNumId="12" w15:restartNumberingAfterBreak="0">
    <w:nsid w:val="0000001C"/>
    <w:multiLevelType w:val="singleLevel"/>
    <w:tmpl w:val="0000001C"/>
    <w:name w:val="WW8Num29"/>
    <w:lvl w:ilvl="0">
      <w:start w:val="1"/>
      <w:numFmt w:val="decimal"/>
      <w:lvlText w:val="5.6.%1."/>
      <w:lvlJc w:val="left"/>
      <w:pPr>
        <w:tabs>
          <w:tab w:val="num" w:pos="360"/>
        </w:tabs>
        <w:ind w:left="360" w:firstLine="0"/>
      </w:pPr>
      <w:rPr>
        <w:b/>
      </w:rPr>
    </w:lvl>
  </w:abstractNum>
  <w:abstractNum w:abstractNumId="13" w15:restartNumberingAfterBreak="0">
    <w:nsid w:val="0000001D"/>
    <w:multiLevelType w:val="singleLevel"/>
    <w:tmpl w:val="34EE1E04"/>
    <w:lvl w:ilvl="0">
      <w:start w:val="1"/>
      <w:numFmt w:val="decimal"/>
      <w:lvlText w:val="3.3.%1."/>
      <w:lvlJc w:val="left"/>
      <w:pPr>
        <w:tabs>
          <w:tab w:val="num" w:pos="360"/>
        </w:tabs>
        <w:ind w:left="360" w:firstLine="0"/>
      </w:pPr>
      <w:rPr>
        <w:rFonts w:ascii="Times New Roman Bold" w:hAnsi="Times New Roman Bold" w:hint="default"/>
        <w:b/>
        <w:i w:val="0"/>
      </w:rPr>
    </w:lvl>
  </w:abstractNum>
  <w:abstractNum w:abstractNumId="14" w15:restartNumberingAfterBreak="0">
    <w:nsid w:val="0000001F"/>
    <w:multiLevelType w:val="singleLevel"/>
    <w:tmpl w:val="D760FD58"/>
    <w:name w:val="WW8Num33"/>
    <w:lvl w:ilvl="0">
      <w:start w:val="1"/>
      <w:numFmt w:val="decimal"/>
      <w:lvlText w:val="4.5.10.%1."/>
      <w:lvlJc w:val="left"/>
      <w:pPr>
        <w:tabs>
          <w:tab w:val="num" w:pos="360"/>
        </w:tabs>
        <w:ind w:left="360" w:firstLine="0"/>
      </w:pPr>
      <w:rPr>
        <w:rFonts w:ascii="Times New Roman Bold" w:hAnsi="Times New Roman Bold" w:hint="default"/>
        <w:b w:val="0"/>
        <w:i w:val="0"/>
      </w:rPr>
    </w:lvl>
  </w:abstractNum>
  <w:abstractNum w:abstractNumId="15" w15:restartNumberingAfterBreak="0">
    <w:nsid w:val="00000021"/>
    <w:multiLevelType w:val="singleLevel"/>
    <w:tmpl w:val="00000021"/>
    <w:name w:val="WW8Num35"/>
    <w:lvl w:ilvl="0">
      <w:start w:val="1"/>
      <w:numFmt w:val="decimal"/>
      <w:lvlText w:val="4.3.%1."/>
      <w:lvlJc w:val="left"/>
      <w:pPr>
        <w:tabs>
          <w:tab w:val="num" w:pos="113"/>
        </w:tabs>
        <w:ind w:left="113" w:firstLine="0"/>
      </w:pPr>
      <w:rPr>
        <w:b/>
        <w:i w:val="0"/>
      </w:rPr>
    </w:lvl>
  </w:abstractNum>
  <w:abstractNum w:abstractNumId="16" w15:restartNumberingAfterBreak="0">
    <w:nsid w:val="00000022"/>
    <w:multiLevelType w:val="singleLevel"/>
    <w:tmpl w:val="00000022"/>
    <w:name w:val="WW8Num37"/>
    <w:lvl w:ilvl="0">
      <w:start w:val="1"/>
      <w:numFmt w:val="bullet"/>
      <w:lvlText w:val=""/>
      <w:lvlJc w:val="left"/>
      <w:pPr>
        <w:tabs>
          <w:tab w:val="num" w:pos="360"/>
        </w:tabs>
        <w:ind w:left="360" w:hanging="360"/>
      </w:pPr>
      <w:rPr>
        <w:rFonts w:ascii="Symbol" w:hAnsi="Symbol"/>
        <w:b/>
      </w:rPr>
    </w:lvl>
  </w:abstractNum>
  <w:abstractNum w:abstractNumId="17" w15:restartNumberingAfterBreak="0">
    <w:nsid w:val="00000024"/>
    <w:multiLevelType w:val="singleLevel"/>
    <w:tmpl w:val="0256FCF6"/>
    <w:name w:val="WW8Num39"/>
    <w:lvl w:ilvl="0">
      <w:start w:val="1"/>
      <w:numFmt w:val="decimal"/>
      <w:lvlText w:val="5.8.%1."/>
      <w:lvlJc w:val="left"/>
      <w:pPr>
        <w:tabs>
          <w:tab w:val="num" w:pos="360"/>
        </w:tabs>
        <w:ind w:left="360" w:firstLine="0"/>
      </w:pPr>
      <w:rPr>
        <w:rFonts w:ascii="Times New Roman Bold" w:hAnsi="Times New Roman Bold" w:hint="default"/>
        <w:b/>
        <w:i w:val="0"/>
      </w:rPr>
    </w:lvl>
  </w:abstractNum>
  <w:abstractNum w:abstractNumId="18" w15:restartNumberingAfterBreak="0">
    <w:nsid w:val="06145B12"/>
    <w:multiLevelType w:val="multilevel"/>
    <w:tmpl w:val="37DA0D9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D5768BF"/>
    <w:multiLevelType w:val="multilevel"/>
    <w:tmpl w:val="553656A4"/>
    <w:lvl w:ilvl="0">
      <w:start w:val="1"/>
      <w:numFmt w:val="decimal"/>
      <w:lvlText w:val="3.%1."/>
      <w:lvlJc w:val="left"/>
      <w:pPr>
        <w:tabs>
          <w:tab w:val="num" w:pos="0"/>
        </w:tabs>
        <w:ind w:left="0" w:firstLine="0"/>
      </w:pPr>
      <w:rPr>
        <w:rFonts w:hint="default"/>
      </w:rPr>
    </w:lvl>
    <w:lvl w:ilvl="1">
      <w:start w:val="1"/>
      <w:numFmt w:val="decimal"/>
      <w:lvlText w:val="3.1.%2."/>
      <w:lvlJc w:val="left"/>
      <w:pPr>
        <w:tabs>
          <w:tab w:val="num" w:pos="0"/>
        </w:tabs>
        <w:ind w:left="0" w:firstLine="0"/>
      </w:pPr>
      <w:rPr>
        <w:rFonts w:hint="default"/>
        <w:b/>
      </w:rPr>
    </w:lvl>
    <w:lvl w:ilvl="2">
      <w:start w:val="3"/>
      <w:numFmt w:val="decimal"/>
      <w:lvlText w:val="3.2.%3."/>
      <w:lvlJc w:val="left"/>
      <w:pPr>
        <w:tabs>
          <w:tab w:val="num" w:pos="0"/>
        </w:tabs>
        <w:ind w:left="0" w:firstLine="0"/>
      </w:pPr>
      <w:rPr>
        <w:rFonts w:hint="default"/>
        <w:b/>
      </w:rPr>
    </w:lvl>
    <w:lvl w:ilvl="3">
      <w:start w:val="1"/>
      <w:numFmt w:val="decimal"/>
      <w:lvlText w:val="3.2.3.%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0E520D70"/>
    <w:multiLevelType w:val="singleLevel"/>
    <w:tmpl w:val="531E393C"/>
    <w:lvl w:ilvl="0">
      <w:start w:val="1"/>
      <w:numFmt w:val="decimal"/>
      <w:isLgl/>
      <w:lvlText w:val="1.%1."/>
      <w:lvlJc w:val="left"/>
      <w:pPr>
        <w:tabs>
          <w:tab w:val="num" w:pos="720"/>
        </w:tabs>
        <w:ind w:left="720" w:hanging="720"/>
      </w:pPr>
      <w:rPr>
        <w:rFonts w:hint="default"/>
      </w:rPr>
    </w:lvl>
  </w:abstractNum>
  <w:abstractNum w:abstractNumId="21" w15:restartNumberingAfterBreak="0">
    <w:nsid w:val="0F2B1563"/>
    <w:multiLevelType w:val="multilevel"/>
    <w:tmpl w:val="B4FEE3CE"/>
    <w:lvl w:ilvl="0">
      <w:start w:val="1"/>
      <w:numFmt w:val="decimal"/>
      <w:lvlText w:val="3.1.%1."/>
      <w:lvlJc w:val="left"/>
      <w:pPr>
        <w:tabs>
          <w:tab w:val="num" w:pos="0"/>
        </w:tabs>
        <w:ind w:left="0" w:firstLine="0"/>
      </w:pPr>
      <w:rPr>
        <w:rFonts w:hint="default"/>
        <w:b w:val="0"/>
        <w:i w:val="0"/>
      </w:rPr>
    </w:lvl>
    <w:lvl w:ilvl="1">
      <w:start w:val="10"/>
      <w:numFmt w:val="decimal"/>
      <w:lvlText w:val="5.%2."/>
      <w:lvlJc w:val="left"/>
      <w:pPr>
        <w:tabs>
          <w:tab w:val="num" w:pos="0"/>
        </w:tabs>
        <w:ind w:left="0" w:firstLine="0"/>
      </w:pPr>
      <w:rPr>
        <w:rFonts w:hint="default"/>
        <w:b/>
      </w:rPr>
    </w:lvl>
    <w:lvl w:ilvl="2">
      <w:start w:val="1"/>
      <w:numFmt w:val="bullet"/>
      <w:lvlText w:val=""/>
      <w:lvlJc w:val="left"/>
      <w:pPr>
        <w:tabs>
          <w:tab w:val="num" w:pos="2340"/>
        </w:tabs>
        <w:ind w:left="2340" w:hanging="360"/>
      </w:pPr>
      <w:rPr>
        <w:rFonts w:ascii="Symbol" w:hAnsi="Symbol" w:hint="default"/>
      </w:rPr>
    </w:lvl>
    <w:lvl w:ilvl="3">
      <w:start w:val="1"/>
      <w:numFmt w:val="decimal"/>
      <w:lvlText w:val="3.%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0F2E073B"/>
    <w:multiLevelType w:val="hybridMultilevel"/>
    <w:tmpl w:val="27E6F650"/>
    <w:lvl w:ilvl="0" w:tplc="1EB68238">
      <w:start w:val="1"/>
      <w:numFmt w:val="decimal"/>
      <w:lvlText w:val="1.6.%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0165039"/>
    <w:multiLevelType w:val="multilevel"/>
    <w:tmpl w:val="C862FEAC"/>
    <w:lvl w:ilvl="0">
      <w:start w:val="1"/>
      <w:numFmt w:val="decimal"/>
      <w:lvlText w:val="2.1.%1."/>
      <w:lvlJc w:val="left"/>
      <w:pPr>
        <w:tabs>
          <w:tab w:val="num" w:pos="420"/>
        </w:tabs>
        <w:ind w:left="420" w:hanging="42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D980DBD"/>
    <w:multiLevelType w:val="multilevel"/>
    <w:tmpl w:val="D1123B3C"/>
    <w:lvl w:ilvl="0">
      <w:start w:val="6"/>
      <w:numFmt w:val="decimal"/>
      <w:lvlText w:val="%1."/>
      <w:lvlJc w:val="left"/>
      <w:pPr>
        <w:tabs>
          <w:tab w:val="num" w:pos="0"/>
        </w:tabs>
        <w:ind w:left="0" w:firstLine="0"/>
      </w:pPr>
      <w:rPr>
        <w:rFonts w:hint="default"/>
      </w:rPr>
    </w:lvl>
    <w:lvl w:ilvl="1">
      <w:start w:val="10"/>
      <w:numFmt w:val="decimal"/>
      <w:lvlText w:val="5.%2."/>
      <w:lvlJc w:val="left"/>
      <w:pPr>
        <w:tabs>
          <w:tab w:val="num" w:pos="0"/>
        </w:tabs>
        <w:ind w:left="0" w:firstLine="0"/>
      </w:pPr>
      <w:rPr>
        <w:rFonts w:hint="default"/>
        <w:b/>
      </w:rPr>
    </w:lvl>
    <w:lvl w:ilvl="2">
      <w:start w:val="1"/>
      <w:numFmt w:val="bullet"/>
      <w:lvlText w:val=""/>
      <w:lvlJc w:val="left"/>
      <w:pPr>
        <w:tabs>
          <w:tab w:val="num" w:pos="2340"/>
        </w:tabs>
        <w:ind w:left="2340" w:hanging="360"/>
      </w:pPr>
      <w:rPr>
        <w:rFonts w:ascii="Symbol" w:hAnsi="Symbol" w:hint="default"/>
      </w:rPr>
    </w:lvl>
    <w:lvl w:ilvl="3">
      <w:start w:val="1"/>
      <w:numFmt w:val="decimal"/>
      <w:lvlText w:val="3.%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FAE07DA"/>
    <w:multiLevelType w:val="multilevel"/>
    <w:tmpl w:val="DDC8F164"/>
    <w:lvl w:ilvl="0">
      <w:start w:val="2"/>
      <w:numFmt w:val="decimal"/>
      <w:lvlText w:val="%1."/>
      <w:lvlJc w:val="left"/>
      <w:pPr>
        <w:tabs>
          <w:tab w:val="num" w:pos="360"/>
        </w:tabs>
        <w:ind w:left="360" w:hanging="360"/>
      </w:pPr>
      <w:rPr>
        <w:rFonts w:hint="default"/>
      </w:rPr>
    </w:lvl>
    <w:lvl w:ilvl="1">
      <w:start w:val="1"/>
      <w:numFmt w:val="decimal"/>
      <w:lvlText w:val="2.3.%2."/>
      <w:lvlJc w:val="left"/>
      <w:pPr>
        <w:tabs>
          <w:tab w:val="num" w:pos="720"/>
        </w:tabs>
        <w:ind w:left="720" w:hanging="720"/>
      </w:pPr>
      <w:rPr>
        <w:rFonts w:hint="default"/>
        <w:b w:val="0"/>
        <w:i w:val="0"/>
      </w:rPr>
    </w:lvl>
    <w:lvl w:ilvl="2">
      <w:start w:val="1"/>
      <w:numFmt w:val="decimal"/>
      <w:lvlText w:val="2.3.1.%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07150F5"/>
    <w:multiLevelType w:val="hybridMultilevel"/>
    <w:tmpl w:val="9F086A26"/>
    <w:lvl w:ilvl="0" w:tplc="8BB895C6">
      <w:start w:val="1"/>
      <w:numFmt w:val="decimal"/>
      <w:lvlText w:val="4.1.%1."/>
      <w:lvlJc w:val="left"/>
      <w:pPr>
        <w:tabs>
          <w:tab w:val="num" w:pos="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6D878BF"/>
    <w:multiLevelType w:val="hybridMultilevel"/>
    <w:tmpl w:val="230A78C2"/>
    <w:lvl w:ilvl="0" w:tplc="FFFFFFFF">
      <w:start w:val="1"/>
      <w:numFmt w:val="bullet"/>
      <w:lvlText w:val=""/>
      <w:lvlJc w:val="left"/>
      <w:pPr>
        <w:tabs>
          <w:tab w:val="num" w:pos="780"/>
        </w:tabs>
        <w:ind w:left="780" w:hanging="360"/>
      </w:pPr>
      <w:rPr>
        <w:rFonts w:ascii="Symbol" w:hAnsi="Symbol" w:hint="default"/>
      </w:rPr>
    </w:lvl>
    <w:lvl w:ilvl="1" w:tplc="9FB0946C">
      <w:start w:val="1"/>
      <w:numFmt w:val="bullet"/>
      <w:lvlText w:val=""/>
      <w:lvlJc w:val="left"/>
      <w:pPr>
        <w:tabs>
          <w:tab w:val="num" w:pos="1500"/>
        </w:tabs>
        <w:ind w:left="1500" w:hanging="360"/>
      </w:pPr>
      <w:rPr>
        <w:rFonts w:ascii="Symbol" w:hAnsi="Symbol" w:hint="default"/>
      </w:rPr>
    </w:lvl>
    <w:lvl w:ilvl="2" w:tplc="FFFFFFFF">
      <w:start w:val="1"/>
      <w:numFmt w:val="decimal"/>
      <w:lvlText w:val="%3)"/>
      <w:lvlJc w:val="left"/>
      <w:pPr>
        <w:tabs>
          <w:tab w:val="num" w:pos="2220"/>
        </w:tabs>
        <w:ind w:left="2220" w:hanging="360"/>
      </w:pPr>
      <w:rPr>
        <w:rFonts w:hint="default"/>
      </w:rPr>
    </w:lvl>
    <w:lvl w:ilvl="3" w:tplc="FFFFFFFF">
      <w:start w:val="1"/>
      <w:numFmt w:val="decimal"/>
      <w:lvlText w:val="%4."/>
      <w:lvlJc w:val="left"/>
      <w:pPr>
        <w:tabs>
          <w:tab w:val="num" w:pos="2940"/>
        </w:tabs>
        <w:ind w:left="2940" w:hanging="360"/>
      </w:pPr>
      <w:rPr>
        <w:rFonts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288A6F86"/>
    <w:multiLevelType w:val="multilevel"/>
    <w:tmpl w:val="17928FA0"/>
    <w:lvl w:ilvl="0">
      <w:start w:val="1"/>
      <w:numFmt w:val="decimal"/>
      <w:lvlText w:val="3.2.%1."/>
      <w:lvlJc w:val="left"/>
      <w:pPr>
        <w:tabs>
          <w:tab w:val="num" w:pos="0"/>
        </w:tabs>
        <w:ind w:left="0" w:firstLine="284"/>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9E97E8C"/>
    <w:multiLevelType w:val="hybridMultilevel"/>
    <w:tmpl w:val="0EBC8D5E"/>
    <w:lvl w:ilvl="0" w:tplc="00010409">
      <w:start w:val="1"/>
      <w:numFmt w:val="decimal"/>
      <w:pStyle w:val="Referati"/>
      <w:lvlText w:val="%1."/>
      <w:lvlJc w:val="left"/>
      <w:pPr>
        <w:tabs>
          <w:tab w:val="num" w:pos="720"/>
        </w:tabs>
        <w:ind w:left="720" w:hanging="360"/>
      </w:pPr>
    </w:lvl>
    <w:lvl w:ilvl="1" w:tplc="00030409">
      <w:start w:val="1"/>
      <w:numFmt w:val="decimal"/>
      <w:lvlText w:val="1.%2."/>
      <w:lvlJc w:val="left"/>
      <w:pPr>
        <w:tabs>
          <w:tab w:val="num" w:pos="0"/>
        </w:tabs>
        <w:ind w:left="0" w:firstLine="0"/>
      </w:pPr>
      <w:rPr>
        <w:rFonts w:hint="default"/>
      </w:rPr>
    </w:lvl>
    <w:lvl w:ilvl="2" w:tplc="00050409">
      <w:start w:val="1"/>
      <w:numFmt w:val="decimal"/>
      <w:lvlText w:val="1.5.%3."/>
      <w:lvlJc w:val="left"/>
      <w:pPr>
        <w:tabs>
          <w:tab w:val="num" w:pos="0"/>
        </w:tabs>
        <w:ind w:left="0" w:firstLine="0"/>
      </w:pPr>
      <w:rPr>
        <w:rFonts w:hint="default"/>
        <w:b/>
      </w:rPr>
    </w:lvl>
    <w:lvl w:ilvl="3" w:tplc="00010409">
      <w:start w:val="1"/>
      <w:numFmt w:val="decimal"/>
      <w:lvlText w:val="1.6.%4."/>
      <w:lvlJc w:val="left"/>
      <w:pPr>
        <w:tabs>
          <w:tab w:val="num" w:pos="0"/>
        </w:tabs>
        <w:ind w:left="0" w:firstLine="0"/>
      </w:pPr>
      <w:rPr>
        <w:rFonts w:hint="default"/>
        <w:b/>
      </w:rPr>
    </w:lvl>
    <w:lvl w:ilvl="4" w:tplc="00030409">
      <w:start w:val="1"/>
      <w:numFmt w:val="decimal"/>
      <w:lvlText w:val="1.3.%5."/>
      <w:lvlJc w:val="left"/>
      <w:pPr>
        <w:tabs>
          <w:tab w:val="num" w:pos="0"/>
        </w:tabs>
        <w:ind w:left="0" w:firstLine="0"/>
      </w:pPr>
      <w:rPr>
        <w:rFonts w:hint="default"/>
        <w:b/>
      </w:rPr>
    </w:lvl>
    <w:lvl w:ilvl="5" w:tplc="00050409">
      <w:start w:val="1"/>
      <w:numFmt w:val="decimal"/>
      <w:lvlText w:val="1.4.%6."/>
      <w:lvlJc w:val="left"/>
      <w:pPr>
        <w:tabs>
          <w:tab w:val="num" w:pos="0"/>
        </w:tabs>
        <w:ind w:left="0" w:firstLine="0"/>
      </w:pPr>
      <w:rPr>
        <w:rFonts w:hint="default"/>
        <w:b/>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0" w15:restartNumberingAfterBreak="0">
    <w:nsid w:val="2A71753C"/>
    <w:multiLevelType w:val="hybridMultilevel"/>
    <w:tmpl w:val="54A0D0D2"/>
    <w:name w:val="WW8Num38"/>
    <w:lvl w:ilvl="0" w:tplc="19F4EAF4">
      <w:start w:val="1"/>
      <w:numFmt w:val="decimal"/>
      <w:lvlText w:val="4.3.1.%1."/>
      <w:lvlJc w:val="left"/>
      <w:pPr>
        <w:tabs>
          <w:tab w:val="num" w:pos="113"/>
        </w:tabs>
        <w:ind w:left="113" w:firstLine="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304896A8">
      <w:start w:val="1"/>
      <w:numFmt w:val="decimal"/>
      <w:lvlText w:val="%4."/>
      <w:lvlJc w:val="left"/>
      <w:pPr>
        <w:tabs>
          <w:tab w:val="num" w:pos="2880"/>
        </w:tabs>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2B77294A"/>
    <w:multiLevelType w:val="hybridMultilevel"/>
    <w:tmpl w:val="7FE8710A"/>
    <w:lvl w:ilvl="0" w:tplc="DBE6C630">
      <w:start w:val="1"/>
      <w:numFmt w:val="bullet"/>
      <w:lvlText w:val=""/>
      <w:lvlJc w:val="left"/>
      <w:pPr>
        <w:tabs>
          <w:tab w:val="num" w:pos="720"/>
        </w:tabs>
        <w:ind w:left="720" w:hanging="360"/>
      </w:pPr>
      <w:rPr>
        <w:rFonts w:ascii="Symbol" w:hAnsi="Symbol" w:hint="default"/>
      </w:rPr>
    </w:lvl>
    <w:lvl w:ilvl="1" w:tplc="C980CFDA">
      <w:start w:val="1"/>
      <w:numFmt w:val="bullet"/>
      <w:lvlText w:val="o"/>
      <w:lvlJc w:val="left"/>
      <w:pPr>
        <w:tabs>
          <w:tab w:val="num" w:pos="1440"/>
        </w:tabs>
        <w:ind w:left="1440" w:hanging="360"/>
      </w:pPr>
      <w:rPr>
        <w:rFonts w:ascii="Courier New" w:hAnsi="Courier New" w:cs="Wingdings" w:hint="default"/>
      </w:rPr>
    </w:lvl>
    <w:lvl w:ilvl="2" w:tplc="902094E4" w:tentative="1">
      <w:start w:val="1"/>
      <w:numFmt w:val="bullet"/>
      <w:lvlText w:val=""/>
      <w:lvlJc w:val="left"/>
      <w:pPr>
        <w:tabs>
          <w:tab w:val="num" w:pos="2160"/>
        </w:tabs>
        <w:ind w:left="2160" w:hanging="360"/>
      </w:pPr>
      <w:rPr>
        <w:rFonts w:ascii="Wingdings" w:hAnsi="Wingdings" w:hint="default"/>
      </w:rPr>
    </w:lvl>
    <w:lvl w:ilvl="3" w:tplc="777C52C8" w:tentative="1">
      <w:start w:val="1"/>
      <w:numFmt w:val="bullet"/>
      <w:lvlText w:val=""/>
      <w:lvlJc w:val="left"/>
      <w:pPr>
        <w:tabs>
          <w:tab w:val="num" w:pos="2880"/>
        </w:tabs>
        <w:ind w:left="2880" w:hanging="360"/>
      </w:pPr>
      <w:rPr>
        <w:rFonts w:ascii="Symbol" w:hAnsi="Symbol" w:hint="default"/>
      </w:rPr>
    </w:lvl>
    <w:lvl w:ilvl="4" w:tplc="49083296" w:tentative="1">
      <w:start w:val="1"/>
      <w:numFmt w:val="bullet"/>
      <w:lvlText w:val="o"/>
      <w:lvlJc w:val="left"/>
      <w:pPr>
        <w:tabs>
          <w:tab w:val="num" w:pos="3600"/>
        </w:tabs>
        <w:ind w:left="3600" w:hanging="360"/>
      </w:pPr>
      <w:rPr>
        <w:rFonts w:ascii="Courier New" w:hAnsi="Courier New" w:cs="Wingdings" w:hint="default"/>
      </w:rPr>
    </w:lvl>
    <w:lvl w:ilvl="5" w:tplc="24E0F0F2" w:tentative="1">
      <w:start w:val="1"/>
      <w:numFmt w:val="bullet"/>
      <w:lvlText w:val=""/>
      <w:lvlJc w:val="left"/>
      <w:pPr>
        <w:tabs>
          <w:tab w:val="num" w:pos="4320"/>
        </w:tabs>
        <w:ind w:left="4320" w:hanging="360"/>
      </w:pPr>
      <w:rPr>
        <w:rFonts w:ascii="Wingdings" w:hAnsi="Wingdings" w:hint="default"/>
      </w:rPr>
    </w:lvl>
    <w:lvl w:ilvl="6" w:tplc="2604D06E" w:tentative="1">
      <w:start w:val="1"/>
      <w:numFmt w:val="bullet"/>
      <w:lvlText w:val=""/>
      <w:lvlJc w:val="left"/>
      <w:pPr>
        <w:tabs>
          <w:tab w:val="num" w:pos="5040"/>
        </w:tabs>
        <w:ind w:left="5040" w:hanging="360"/>
      </w:pPr>
      <w:rPr>
        <w:rFonts w:ascii="Symbol" w:hAnsi="Symbol" w:hint="default"/>
      </w:rPr>
    </w:lvl>
    <w:lvl w:ilvl="7" w:tplc="B2E8E8E0" w:tentative="1">
      <w:start w:val="1"/>
      <w:numFmt w:val="bullet"/>
      <w:lvlText w:val="o"/>
      <w:lvlJc w:val="left"/>
      <w:pPr>
        <w:tabs>
          <w:tab w:val="num" w:pos="5760"/>
        </w:tabs>
        <w:ind w:left="5760" w:hanging="360"/>
      </w:pPr>
      <w:rPr>
        <w:rFonts w:ascii="Courier New" w:hAnsi="Courier New" w:cs="Wingdings" w:hint="default"/>
      </w:rPr>
    </w:lvl>
    <w:lvl w:ilvl="8" w:tplc="561CCA8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3A235C"/>
    <w:multiLevelType w:val="hybridMultilevel"/>
    <w:tmpl w:val="86A4E6FA"/>
    <w:lvl w:ilvl="0" w:tplc="EE002D46">
      <w:start w:val="1"/>
      <w:numFmt w:val="bullet"/>
      <w:lvlText w:val=""/>
      <w:lvlJc w:val="left"/>
      <w:pPr>
        <w:tabs>
          <w:tab w:val="num" w:pos="170"/>
        </w:tabs>
        <w:ind w:left="170" w:hanging="17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28504B"/>
    <w:multiLevelType w:val="hybridMultilevel"/>
    <w:tmpl w:val="B0B6AA06"/>
    <w:lvl w:ilvl="0" w:tplc="6D1EAFF2">
      <w:start w:val="1"/>
      <w:numFmt w:val="decimal"/>
      <w:lvlText w:val="4.5.10.%1."/>
      <w:lvlJc w:val="left"/>
      <w:pPr>
        <w:tabs>
          <w:tab w:val="num" w:pos="0"/>
        </w:tabs>
        <w:ind w:left="0" w:firstLine="0"/>
      </w:pPr>
      <w:rPr>
        <w:rFonts w:ascii="Times New Roman Bold" w:hAnsi="Times New Roman Bold" w:hint="default"/>
        <w:b/>
        <w:i w:val="0"/>
        <w:sz w:val="24"/>
        <w:szCs w:val="24"/>
      </w:rPr>
    </w:lvl>
    <w:lvl w:ilvl="1" w:tplc="FF2848C0">
      <w:start w:val="1"/>
      <w:numFmt w:val="decimal"/>
      <w:lvlText w:val="4.5.10.1.%2."/>
      <w:lvlJc w:val="left"/>
      <w:pPr>
        <w:tabs>
          <w:tab w:val="num" w:pos="1080"/>
        </w:tabs>
        <w:ind w:left="1080" w:firstLine="0"/>
      </w:pPr>
      <w:rPr>
        <w:rFonts w:ascii="Times New Roman Bold" w:hAnsi="Times New Roman Bold"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0282D70"/>
    <w:multiLevelType w:val="multilevel"/>
    <w:tmpl w:val="4000D41A"/>
    <w:lvl w:ilvl="0">
      <w:start w:val="1"/>
      <w:numFmt w:val="decimal"/>
      <w:lvlText w:val="1.1.%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3046FBD"/>
    <w:multiLevelType w:val="hybridMultilevel"/>
    <w:tmpl w:val="60A8A782"/>
    <w:lvl w:ilvl="0" w:tplc="F7F06F96">
      <w:start w:val="1"/>
      <w:numFmt w:val="decimal"/>
      <w:lvlText w:val="3.3.2.%1."/>
      <w:lvlJc w:val="left"/>
      <w:pPr>
        <w:tabs>
          <w:tab w:val="num" w:pos="360"/>
        </w:tabs>
        <w:ind w:left="360" w:firstLine="0"/>
      </w:pPr>
      <w:rPr>
        <w:rFonts w:ascii="Times New Roman Bold" w:hAnsi="Times New Roman Bold" w:hint="default"/>
        <w:b/>
        <w:i w:val="0"/>
      </w:rPr>
    </w:lvl>
    <w:lvl w:ilvl="1" w:tplc="B766403A">
      <w:start w:val="1"/>
      <w:numFmt w:val="decimal"/>
      <w:lvlText w:val="3.4.%2."/>
      <w:lvlJc w:val="left"/>
      <w:pPr>
        <w:tabs>
          <w:tab w:val="num" w:pos="0"/>
        </w:tabs>
        <w:ind w:left="0" w:firstLine="0"/>
      </w:pPr>
      <w:rPr>
        <w:rFonts w:ascii="Times New Roman Bold" w:hAnsi="Times New Roman Bold"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4D50C6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2412"/>
        </w:tabs>
        <w:ind w:left="24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35E70C14"/>
    <w:multiLevelType w:val="hybridMultilevel"/>
    <w:tmpl w:val="33F6CDC8"/>
    <w:name w:val="WW8Num312"/>
    <w:lvl w:ilvl="0" w:tplc="FB1E73D6">
      <w:start w:val="1"/>
      <w:numFmt w:val="decimal"/>
      <w:lvlText w:val="3.3.%1."/>
      <w:lvlJc w:val="left"/>
      <w:pPr>
        <w:tabs>
          <w:tab w:val="num" w:pos="360"/>
        </w:tabs>
        <w:ind w:left="360" w:firstLine="0"/>
      </w:pPr>
      <w:rPr>
        <w:rFonts w:ascii="Times New Roman Bold" w:hAnsi="Times New Roman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96758EB"/>
    <w:multiLevelType w:val="multilevel"/>
    <w:tmpl w:val="CE0AF2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A82601E"/>
    <w:multiLevelType w:val="multilevel"/>
    <w:tmpl w:val="77A8E8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D425A23"/>
    <w:multiLevelType w:val="hybridMultilevel"/>
    <w:tmpl w:val="F4D41DA2"/>
    <w:lvl w:ilvl="0" w:tplc="1C5A1286">
      <w:start w:val="5"/>
      <w:numFmt w:val="decimal"/>
      <w:lvlText w:val="2.%1."/>
      <w:lvlJc w:val="left"/>
      <w:pPr>
        <w:tabs>
          <w:tab w:val="num" w:pos="0"/>
        </w:tabs>
        <w:ind w:left="0" w:firstLine="0"/>
      </w:pPr>
      <w:rPr>
        <w:rFonts w:hint="default"/>
        <w:b/>
        <w:i w:val="0"/>
      </w:rPr>
    </w:lvl>
    <w:lvl w:ilvl="1" w:tplc="55B4347E">
      <w:start w:val="1"/>
      <w:numFmt w:val="decimal"/>
      <w:lvlText w:val="2.5.%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F555E5A"/>
    <w:multiLevelType w:val="multilevel"/>
    <w:tmpl w:val="9C062B78"/>
    <w:lvl w:ilvl="0">
      <w:start w:val="4"/>
      <w:numFmt w:val="decimal"/>
      <w:lvlText w:val="%1."/>
      <w:lvlJc w:val="left"/>
      <w:pPr>
        <w:tabs>
          <w:tab w:val="num" w:pos="0"/>
        </w:tabs>
        <w:ind w:left="0" w:firstLine="0"/>
      </w:pPr>
      <w:rPr>
        <w:rFonts w:hint="default"/>
      </w:rPr>
    </w:lvl>
    <w:lvl w:ilvl="1">
      <w:start w:val="11"/>
      <w:numFmt w:val="decimal"/>
      <w:lvlText w:val="5.%2."/>
      <w:lvlJc w:val="left"/>
      <w:pPr>
        <w:tabs>
          <w:tab w:val="num" w:pos="0"/>
        </w:tabs>
        <w:ind w:left="0" w:firstLine="0"/>
      </w:pPr>
      <w:rPr>
        <w:rFonts w:hint="default"/>
        <w:b/>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3FB00C8D"/>
    <w:multiLevelType w:val="hybridMultilevel"/>
    <w:tmpl w:val="1B1E8FD8"/>
    <w:lvl w:ilvl="0" w:tplc="FFFFFFFF">
      <w:start w:val="1"/>
      <w:numFmt w:val="decimal"/>
      <w:lvlText w:val="6.%1."/>
      <w:lvlJc w:val="left"/>
      <w:pPr>
        <w:tabs>
          <w:tab w:val="num" w:pos="0"/>
        </w:tabs>
        <w:ind w:left="0" w:firstLine="0"/>
      </w:pPr>
      <w:rPr>
        <w:rFonts w:hint="default"/>
        <w:b/>
      </w:rPr>
    </w:lvl>
    <w:lvl w:ilvl="1" w:tplc="F7DC340C">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00D66AE"/>
    <w:multiLevelType w:val="multilevel"/>
    <w:tmpl w:val="6DD2B416"/>
    <w:lvl w:ilvl="0">
      <w:start w:val="1"/>
      <w:numFmt w:val="decimal"/>
      <w:lvlText w:val="1.4.%1."/>
      <w:lvlJc w:val="left"/>
      <w:pPr>
        <w:tabs>
          <w:tab w:val="num" w:pos="720"/>
        </w:tabs>
        <w:ind w:left="720" w:hanging="360"/>
      </w:pPr>
      <w:rPr>
        <w:rFonts w:hint="default"/>
        <w:b/>
        <w:i w:val="0"/>
      </w:rPr>
    </w:lvl>
    <w:lvl w:ilvl="1">
      <w:start w:val="1"/>
      <w:numFmt w:val="decimal"/>
      <w:lvlText w:val="1.%2."/>
      <w:lvlJc w:val="left"/>
      <w:pPr>
        <w:tabs>
          <w:tab w:val="num" w:pos="0"/>
        </w:tabs>
        <w:ind w:left="0" w:firstLine="0"/>
      </w:pPr>
      <w:rPr>
        <w:rFonts w:hint="default"/>
        <w:b/>
      </w:rPr>
    </w:lvl>
    <w:lvl w:ilvl="2">
      <w:start w:val="1"/>
      <w:numFmt w:val="decimal"/>
      <w:lvlText w:val="1.5.%3."/>
      <w:lvlJc w:val="left"/>
      <w:pPr>
        <w:tabs>
          <w:tab w:val="num" w:pos="0"/>
        </w:tabs>
        <w:ind w:left="0" w:firstLine="0"/>
      </w:pPr>
      <w:rPr>
        <w:rFonts w:hint="default"/>
        <w:b/>
      </w:rPr>
    </w:lvl>
    <w:lvl w:ilvl="3">
      <w:start w:val="1"/>
      <w:numFmt w:val="decimal"/>
      <w:lvlText w:val="1.6.%4."/>
      <w:lvlJc w:val="left"/>
      <w:pPr>
        <w:tabs>
          <w:tab w:val="num" w:pos="0"/>
        </w:tabs>
        <w:ind w:left="0" w:firstLine="0"/>
      </w:pPr>
      <w:rPr>
        <w:rFonts w:hint="default"/>
        <w:b/>
      </w:rPr>
    </w:lvl>
    <w:lvl w:ilvl="4">
      <w:start w:val="1"/>
      <w:numFmt w:val="decimal"/>
      <w:lvlText w:val="1.3.%5."/>
      <w:lvlJc w:val="left"/>
      <w:pPr>
        <w:tabs>
          <w:tab w:val="num" w:pos="0"/>
        </w:tabs>
        <w:ind w:left="0" w:firstLine="0"/>
      </w:pPr>
      <w:rPr>
        <w:rFonts w:hint="default"/>
        <w:b/>
      </w:rPr>
    </w:lvl>
    <w:lvl w:ilvl="5">
      <w:start w:val="1"/>
      <w:numFmt w:val="decimal"/>
      <w:lvlText w:val="1.4.%6."/>
      <w:lvlJc w:val="left"/>
      <w:pPr>
        <w:tabs>
          <w:tab w:val="num" w:pos="0"/>
        </w:tabs>
        <w:ind w:left="0" w:firstLine="0"/>
      </w:pPr>
      <w:rPr>
        <w:rFonts w:hint="default"/>
        <w:b/>
      </w:rPr>
    </w:lvl>
    <w:lvl w:ilvl="6">
      <w:start w:val="1"/>
      <w:numFmt w:val="bullet"/>
      <w:lvlText w:val=""/>
      <w:lvlJc w:val="left"/>
      <w:pPr>
        <w:tabs>
          <w:tab w:val="num" w:pos="5040"/>
        </w:tabs>
        <w:ind w:left="5040" w:hanging="360"/>
      </w:pPr>
      <w:rPr>
        <w:rFonts w:ascii="Symbol" w:hAnsi="Symbol" w:hint="default"/>
      </w:rPr>
    </w:lvl>
    <w:lvl w:ilvl="7">
      <w:start w:val="1"/>
      <w:numFmt w:val="decimal"/>
      <w:lvlText w:val="4.3.%8."/>
      <w:lvlJc w:val="left"/>
      <w:pPr>
        <w:tabs>
          <w:tab w:val="num" w:pos="5400"/>
        </w:tabs>
        <w:ind w:left="5400" w:firstLine="0"/>
      </w:pPr>
      <w:rPr>
        <w:rFonts w:hint="default"/>
        <w:b/>
      </w:rPr>
    </w:lvl>
    <w:lvl w:ilvl="8">
      <w:start w:val="1"/>
      <w:numFmt w:val="lowerRoman"/>
      <w:lvlText w:val="%9."/>
      <w:lvlJc w:val="left"/>
      <w:pPr>
        <w:tabs>
          <w:tab w:val="num" w:pos="6480"/>
        </w:tabs>
        <w:ind w:left="6480" w:hanging="180"/>
      </w:pPr>
      <w:rPr>
        <w:rFonts w:hint="default"/>
      </w:rPr>
    </w:lvl>
  </w:abstractNum>
  <w:abstractNum w:abstractNumId="44" w15:restartNumberingAfterBreak="0">
    <w:nsid w:val="422550EE"/>
    <w:multiLevelType w:val="multilevel"/>
    <w:tmpl w:val="F44C9EE2"/>
    <w:lvl w:ilvl="0">
      <w:start w:val="5"/>
      <w:numFmt w:val="decimal"/>
      <w:lvlText w:val="%1."/>
      <w:lvlJc w:val="left"/>
      <w:pPr>
        <w:tabs>
          <w:tab w:val="num" w:pos="0"/>
        </w:tabs>
        <w:ind w:left="0" w:firstLine="0"/>
      </w:pPr>
      <w:rPr>
        <w:rFonts w:hint="default"/>
      </w:rPr>
    </w:lvl>
    <w:lvl w:ilvl="1">
      <w:start w:val="10"/>
      <w:numFmt w:val="decimal"/>
      <w:lvlText w:val="5.%2."/>
      <w:lvlJc w:val="left"/>
      <w:pPr>
        <w:tabs>
          <w:tab w:val="num" w:pos="0"/>
        </w:tabs>
        <w:ind w:left="0" w:firstLine="0"/>
      </w:pPr>
      <w:rPr>
        <w:rFonts w:hint="default"/>
        <w:b/>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2E57F99"/>
    <w:multiLevelType w:val="hybridMultilevel"/>
    <w:tmpl w:val="B7A47EEC"/>
    <w:lvl w:ilvl="0" w:tplc="2C22880A">
      <w:start w:val="1"/>
      <w:numFmt w:val="decimal"/>
      <w:lvlText w:val="4.5.10.4.%1."/>
      <w:lvlJc w:val="left"/>
      <w:pPr>
        <w:tabs>
          <w:tab w:val="num" w:pos="0"/>
        </w:tabs>
        <w:ind w:left="0" w:firstLine="0"/>
      </w:pPr>
      <w:rPr>
        <w:rFonts w:ascii="Times New Roman Bold" w:hAnsi="Times New Roman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3F43C36"/>
    <w:multiLevelType w:val="hybridMultilevel"/>
    <w:tmpl w:val="2FE488CE"/>
    <w:lvl w:ilvl="0" w:tplc="EED4FCE4">
      <w:start w:val="1"/>
      <w:numFmt w:val="decimal"/>
      <w:lvlText w:val="2.%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7136AE3"/>
    <w:multiLevelType w:val="multilevel"/>
    <w:tmpl w:val="CC36BFE4"/>
    <w:lvl w:ilvl="0">
      <w:start w:val="1"/>
      <w:numFmt w:val="bullet"/>
      <w:pStyle w:val="Parskaitijums"/>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8" w15:restartNumberingAfterBreak="0">
    <w:nsid w:val="474743CC"/>
    <w:multiLevelType w:val="multilevel"/>
    <w:tmpl w:val="7A6603FA"/>
    <w:lvl w:ilvl="0">
      <w:start w:val="1"/>
      <w:numFmt w:val="decimal"/>
      <w:lvlText w:val="3.%1."/>
      <w:lvlJc w:val="left"/>
      <w:pPr>
        <w:tabs>
          <w:tab w:val="num" w:pos="0"/>
        </w:tabs>
        <w:ind w:left="0" w:firstLine="0"/>
      </w:pPr>
      <w:rPr>
        <w:rFonts w:hint="default"/>
      </w:rPr>
    </w:lvl>
    <w:lvl w:ilvl="1">
      <w:start w:val="1"/>
      <w:numFmt w:val="decimal"/>
      <w:lvlText w:val="3.1.%2."/>
      <w:lvlJc w:val="left"/>
      <w:pPr>
        <w:tabs>
          <w:tab w:val="num" w:pos="0"/>
        </w:tabs>
        <w:ind w:left="0" w:firstLine="0"/>
      </w:pPr>
      <w:rPr>
        <w:rFonts w:hint="default"/>
        <w:b/>
      </w:rPr>
    </w:lvl>
    <w:lvl w:ilvl="2">
      <w:start w:val="1"/>
      <w:numFmt w:val="decimal"/>
      <w:lvlText w:val="3.2.%3."/>
      <w:lvlJc w:val="left"/>
      <w:pPr>
        <w:tabs>
          <w:tab w:val="num" w:pos="0"/>
        </w:tabs>
        <w:ind w:left="0" w:firstLine="0"/>
      </w:pPr>
      <w:rPr>
        <w:rFonts w:hint="default"/>
        <w:b/>
      </w:rPr>
    </w:lvl>
    <w:lvl w:ilvl="3">
      <w:start w:val="1"/>
      <w:numFmt w:val="decimal"/>
      <w:lvlText w:val="3.2.4.%4."/>
      <w:lvlJc w:val="left"/>
      <w:pPr>
        <w:tabs>
          <w:tab w:val="num" w:pos="0"/>
        </w:tabs>
        <w:ind w:left="0" w:firstLine="0"/>
      </w:pPr>
      <w:rPr>
        <w:rFonts w:hint="default"/>
        <w:b/>
      </w:rPr>
    </w:lvl>
    <w:lvl w:ilvl="4">
      <w:start w:val="1"/>
      <w:numFmt w:val="bullet"/>
      <w:lvlText w:val="-"/>
      <w:lvlJc w:val="left"/>
      <w:pPr>
        <w:tabs>
          <w:tab w:val="num" w:pos="3960"/>
        </w:tabs>
        <w:ind w:left="3960" w:hanging="720"/>
      </w:pPr>
      <w:rPr>
        <w:rFonts w:ascii="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9" w15:restartNumberingAfterBreak="0">
    <w:nsid w:val="48581426"/>
    <w:multiLevelType w:val="hybridMultilevel"/>
    <w:tmpl w:val="4DCABD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4A5A28F9"/>
    <w:multiLevelType w:val="hybridMultilevel"/>
    <w:tmpl w:val="8B2C964C"/>
    <w:lvl w:ilvl="0" w:tplc="706A16B8">
      <w:start w:val="1"/>
      <w:numFmt w:val="decimal"/>
      <w:lvlText w:val="4.5.%1."/>
      <w:lvlJc w:val="left"/>
      <w:pPr>
        <w:tabs>
          <w:tab w:val="num" w:pos="0"/>
        </w:tabs>
        <w:ind w:left="0" w:firstLine="0"/>
      </w:pPr>
      <w:rPr>
        <w:rFonts w:ascii="Times New Roman Bold" w:hAnsi="Times New Roman Bold" w:hint="default"/>
        <w:b/>
        <w:i w:val="0"/>
        <w:sz w:val="24"/>
        <w:szCs w:val="24"/>
      </w:rPr>
    </w:lvl>
    <w:lvl w:ilvl="1" w:tplc="EE70BCA0">
      <w:start w:val="1"/>
      <w:numFmt w:val="decimal"/>
      <w:lvlText w:val="4.5.12.%2."/>
      <w:lvlJc w:val="left"/>
      <w:pPr>
        <w:tabs>
          <w:tab w:val="num" w:pos="0"/>
        </w:tabs>
        <w:ind w:left="0" w:firstLine="0"/>
      </w:pPr>
      <w:rPr>
        <w:rFonts w:hint="default"/>
        <w:b/>
      </w:rPr>
    </w:lvl>
    <w:lvl w:ilvl="2" w:tplc="9FB0946C">
      <w:start w:val="1"/>
      <w:numFmt w:val="bullet"/>
      <w:lvlText w:val=""/>
      <w:lvlJc w:val="left"/>
      <w:pPr>
        <w:tabs>
          <w:tab w:val="num" w:pos="2340"/>
        </w:tabs>
        <w:ind w:left="2340" w:hanging="360"/>
      </w:pPr>
      <w:rPr>
        <w:rFonts w:ascii="Symbol" w:hAnsi="Symbol"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C9F2705"/>
    <w:multiLevelType w:val="hybridMultilevel"/>
    <w:tmpl w:val="3A9CDA56"/>
    <w:lvl w:ilvl="0" w:tplc="9780AF4A">
      <w:start w:val="11"/>
      <w:numFmt w:val="decimal"/>
      <w:lvlText w:val="4.5.%1."/>
      <w:lvlJc w:val="left"/>
      <w:pPr>
        <w:tabs>
          <w:tab w:val="num" w:pos="0"/>
        </w:tabs>
        <w:ind w:left="0" w:firstLine="0"/>
      </w:pPr>
      <w:rPr>
        <w:rFonts w:ascii="Times New Roman Bold" w:hAnsi="Times New Roman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CBE471C"/>
    <w:multiLevelType w:val="hybridMultilevel"/>
    <w:tmpl w:val="73C49268"/>
    <w:lvl w:ilvl="0" w:tplc="B9B6FAB4">
      <w:start w:val="1"/>
      <w:numFmt w:val="decimal"/>
      <w:lvlText w:val="1.%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D4C1DE3"/>
    <w:multiLevelType w:val="multilevel"/>
    <w:tmpl w:val="1DCEC948"/>
    <w:lvl w:ilvl="0">
      <w:start w:val="2"/>
      <w:numFmt w:val="decimal"/>
      <w:lvlText w:val="%1."/>
      <w:lvlJc w:val="left"/>
      <w:pPr>
        <w:tabs>
          <w:tab w:val="num" w:pos="360"/>
        </w:tabs>
        <w:ind w:left="360" w:hanging="360"/>
      </w:pPr>
    </w:lvl>
    <w:lvl w:ilvl="1">
      <w:start w:val="1"/>
      <w:numFmt w:val="decimal"/>
      <w:lvlText w:val="2.3.%2."/>
      <w:lvlJc w:val="left"/>
      <w:pPr>
        <w:tabs>
          <w:tab w:val="num" w:pos="720"/>
        </w:tabs>
        <w:ind w:left="720" w:hanging="720"/>
      </w:pPr>
      <w:rPr>
        <w:rFonts w:hint="default"/>
        <w:b w:val="0"/>
        <w:i w:val="0"/>
      </w:rPr>
    </w:lvl>
    <w:lvl w:ilvl="2">
      <w:start w:val="2"/>
      <w:numFmt w:val="decimal"/>
      <w:lvlText w:val="2.3.1.%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15:restartNumberingAfterBreak="0">
    <w:nsid w:val="4E2E0E64"/>
    <w:multiLevelType w:val="hybridMultilevel"/>
    <w:tmpl w:val="15EA10E6"/>
    <w:lvl w:ilvl="0" w:tplc="5E0E97E2">
      <w:start w:val="2"/>
      <w:numFmt w:val="decimal"/>
      <w:lvlText w:val="%1."/>
      <w:lvlJc w:val="left"/>
      <w:pPr>
        <w:tabs>
          <w:tab w:val="num" w:pos="567"/>
        </w:tabs>
        <w:ind w:left="0" w:firstLine="0"/>
      </w:pPr>
      <w:rPr>
        <w:rFonts w:hint="default"/>
      </w:rPr>
    </w:lvl>
    <w:lvl w:ilvl="1" w:tplc="19424B56">
      <w:start w:val="1"/>
      <w:numFmt w:val="decimal"/>
      <w:lvlText w:val="2.%2."/>
      <w:lvlJc w:val="left"/>
      <w:pPr>
        <w:tabs>
          <w:tab w:val="num" w:pos="0"/>
        </w:tabs>
        <w:ind w:left="0" w:firstLine="0"/>
      </w:pPr>
      <w:rPr>
        <w:rFonts w:hint="default"/>
      </w:rPr>
    </w:lvl>
    <w:lvl w:ilvl="2" w:tplc="0409001B">
      <w:start w:val="1"/>
      <w:numFmt w:val="decimal"/>
      <w:lvlText w:val="2.1.%3."/>
      <w:lvlJc w:val="left"/>
      <w:pPr>
        <w:tabs>
          <w:tab w:val="num" w:pos="0"/>
        </w:tabs>
        <w:ind w:left="0" w:firstLine="0"/>
      </w:pPr>
      <w:rPr>
        <w:rFonts w:hint="default"/>
        <w:b/>
      </w:rPr>
    </w:lvl>
    <w:lvl w:ilvl="3" w:tplc="0409000F">
      <w:start w:val="1"/>
      <w:numFmt w:val="decimal"/>
      <w:lvlText w:val="2.2.%4."/>
      <w:lvlJc w:val="left"/>
      <w:pPr>
        <w:tabs>
          <w:tab w:val="num" w:pos="0"/>
        </w:tabs>
        <w:ind w:left="0" w:firstLine="0"/>
      </w:pPr>
      <w:rPr>
        <w:rFonts w:hint="default"/>
        <w:b/>
      </w:rPr>
    </w:lvl>
    <w:lvl w:ilvl="4" w:tplc="04090019">
      <w:start w:val="1"/>
      <w:numFmt w:val="decimal"/>
      <w:lvlText w:val="2.3.%5."/>
      <w:lvlJc w:val="left"/>
      <w:pPr>
        <w:tabs>
          <w:tab w:val="num" w:pos="0"/>
        </w:tabs>
        <w:ind w:left="0" w:firstLine="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26838A2"/>
    <w:multiLevelType w:val="hybridMultilevel"/>
    <w:tmpl w:val="457032C4"/>
    <w:lvl w:ilvl="0" w:tplc="ACE4269A">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6AD64BD"/>
    <w:multiLevelType w:val="multilevel"/>
    <w:tmpl w:val="9A74E522"/>
    <w:lvl w:ilvl="0">
      <w:start w:val="1"/>
      <w:numFmt w:val="decimal"/>
      <w:lvlText w:val="1.2.%1."/>
      <w:lvlJc w:val="left"/>
      <w:pPr>
        <w:tabs>
          <w:tab w:val="num" w:pos="0"/>
        </w:tabs>
        <w:ind w:left="0" w:firstLine="0"/>
      </w:pPr>
      <w:rPr>
        <w:rFonts w:hint="default"/>
        <w:b w:val="0"/>
        <w:i w:val="0"/>
      </w:rPr>
    </w:lvl>
    <w:lvl w:ilvl="1">
      <w:start w:val="10"/>
      <w:numFmt w:val="decimal"/>
      <w:lvlText w:val="5.%2."/>
      <w:lvlJc w:val="left"/>
      <w:pPr>
        <w:tabs>
          <w:tab w:val="num" w:pos="0"/>
        </w:tabs>
        <w:ind w:left="0" w:firstLine="0"/>
      </w:pPr>
      <w:rPr>
        <w:rFonts w:hint="default"/>
        <w:b/>
      </w:rPr>
    </w:lvl>
    <w:lvl w:ilvl="2">
      <w:start w:val="1"/>
      <w:numFmt w:val="bullet"/>
      <w:lvlText w:val=""/>
      <w:lvlJc w:val="left"/>
      <w:pPr>
        <w:tabs>
          <w:tab w:val="num" w:pos="2340"/>
        </w:tabs>
        <w:ind w:left="2340" w:hanging="360"/>
      </w:pPr>
      <w:rPr>
        <w:rFonts w:ascii="Symbol" w:hAnsi="Symbol"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5B436B4A"/>
    <w:multiLevelType w:val="hybridMultilevel"/>
    <w:tmpl w:val="7E3C3EB2"/>
    <w:lvl w:ilvl="0" w:tplc="DBACD676">
      <w:start w:val="1"/>
      <w:numFmt w:val="decimal"/>
      <w:lvlText w:val="2.3.%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5E3E389F"/>
    <w:multiLevelType w:val="hybridMultilevel"/>
    <w:tmpl w:val="53F68F84"/>
    <w:lvl w:ilvl="0" w:tplc="24E251F6">
      <w:start w:val="4"/>
      <w:numFmt w:val="decimal"/>
      <w:lvlText w:val="%1."/>
      <w:lvlJc w:val="left"/>
      <w:pPr>
        <w:tabs>
          <w:tab w:val="num" w:pos="0"/>
        </w:tabs>
        <w:ind w:left="0" w:firstLine="0"/>
      </w:pPr>
      <w:rPr>
        <w:rFonts w:hint="default"/>
      </w:rPr>
    </w:lvl>
    <w:lvl w:ilvl="1" w:tplc="CADA9AB2">
      <w:start w:val="1"/>
      <w:numFmt w:val="decimal"/>
      <w:lvlText w:val="4.%2."/>
      <w:lvlJc w:val="left"/>
      <w:pPr>
        <w:tabs>
          <w:tab w:val="num" w:pos="0"/>
        </w:tabs>
        <w:ind w:left="0" w:firstLine="0"/>
      </w:pPr>
      <w:rPr>
        <w:rFonts w:hint="default"/>
      </w:rPr>
    </w:lvl>
    <w:lvl w:ilvl="2" w:tplc="0409001B">
      <w:start w:val="1"/>
      <w:numFmt w:val="decimal"/>
      <w:lvlText w:val="4.2.%3."/>
      <w:lvlJc w:val="left"/>
      <w:pPr>
        <w:tabs>
          <w:tab w:val="num" w:pos="0"/>
        </w:tabs>
        <w:ind w:left="0" w:firstLine="0"/>
      </w:pPr>
      <w:rPr>
        <w:rFonts w:hint="default"/>
        <w:b/>
      </w:rPr>
    </w:lvl>
    <w:lvl w:ilvl="3" w:tplc="0409000F">
      <w:start w:val="1"/>
      <w:numFmt w:val="decimal"/>
      <w:lvlText w:val="4.3.%4."/>
      <w:lvlJc w:val="left"/>
      <w:pPr>
        <w:tabs>
          <w:tab w:val="num" w:pos="0"/>
        </w:tabs>
        <w:ind w:left="0" w:firstLine="0"/>
      </w:pPr>
      <w:rPr>
        <w:rFonts w:hint="default"/>
        <w:b/>
      </w:rPr>
    </w:lvl>
    <w:lvl w:ilvl="4" w:tplc="04090019">
      <w:start w:val="1"/>
      <w:numFmt w:val="decimal"/>
      <w:lvlText w:val="4.3.4.%5."/>
      <w:lvlJc w:val="left"/>
      <w:pPr>
        <w:tabs>
          <w:tab w:val="num" w:pos="0"/>
        </w:tabs>
        <w:ind w:left="0" w:firstLine="0"/>
      </w:pPr>
      <w:rPr>
        <w:rFonts w:hint="default"/>
        <w:b/>
      </w:rPr>
    </w:lvl>
    <w:lvl w:ilvl="5" w:tplc="0409001B">
      <w:start w:val="1"/>
      <w:numFmt w:val="decimal"/>
      <w:lvlText w:val="4.4.%6."/>
      <w:lvlJc w:val="left"/>
      <w:pPr>
        <w:tabs>
          <w:tab w:val="num" w:pos="0"/>
        </w:tabs>
        <w:ind w:left="0" w:firstLine="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1C20AFE"/>
    <w:multiLevelType w:val="hybridMultilevel"/>
    <w:tmpl w:val="589A7F4A"/>
    <w:name w:val="WW8Num383"/>
    <w:lvl w:ilvl="0" w:tplc="020AA9C4">
      <w:start w:val="1"/>
      <w:numFmt w:val="decimal"/>
      <w:lvlText w:val="2.2.%1."/>
      <w:lvlJc w:val="left"/>
      <w:pPr>
        <w:ind w:left="3240" w:hanging="360"/>
      </w:pPr>
      <w:rPr>
        <w:rFonts w:ascii="Times New Roman Bold" w:hAnsi="Times New Roman Bold" w:hint="default"/>
        <w:b/>
        <w:i w:val="0"/>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60" w15:restartNumberingAfterBreak="0">
    <w:nsid w:val="66661943"/>
    <w:multiLevelType w:val="hybridMultilevel"/>
    <w:tmpl w:val="EE781AB8"/>
    <w:lvl w:ilvl="0" w:tplc="29B671B6">
      <w:start w:val="1"/>
      <w:numFmt w:val="bullet"/>
      <w:lvlText w:val=""/>
      <w:lvlJc w:val="left"/>
      <w:pPr>
        <w:tabs>
          <w:tab w:val="num" w:pos="720"/>
        </w:tabs>
        <w:ind w:left="720" w:hanging="360"/>
      </w:pPr>
      <w:rPr>
        <w:rFonts w:ascii="Symbol" w:hAnsi="Symbol" w:hint="default"/>
      </w:rPr>
    </w:lvl>
    <w:lvl w:ilvl="1" w:tplc="9A3A45FC" w:tentative="1">
      <w:start w:val="1"/>
      <w:numFmt w:val="bullet"/>
      <w:lvlText w:val="o"/>
      <w:lvlJc w:val="left"/>
      <w:pPr>
        <w:tabs>
          <w:tab w:val="num" w:pos="1440"/>
        </w:tabs>
        <w:ind w:left="1440" w:hanging="360"/>
      </w:pPr>
      <w:rPr>
        <w:rFonts w:ascii="Courier New" w:hAnsi="Courier New" w:cs="Wingdings" w:hint="default"/>
      </w:rPr>
    </w:lvl>
    <w:lvl w:ilvl="2" w:tplc="019E513C" w:tentative="1">
      <w:start w:val="1"/>
      <w:numFmt w:val="bullet"/>
      <w:lvlText w:val=""/>
      <w:lvlJc w:val="left"/>
      <w:pPr>
        <w:tabs>
          <w:tab w:val="num" w:pos="2160"/>
        </w:tabs>
        <w:ind w:left="2160" w:hanging="360"/>
      </w:pPr>
      <w:rPr>
        <w:rFonts w:ascii="Wingdings" w:hAnsi="Wingdings" w:hint="default"/>
      </w:rPr>
    </w:lvl>
    <w:lvl w:ilvl="3" w:tplc="95520AE8" w:tentative="1">
      <w:start w:val="1"/>
      <w:numFmt w:val="bullet"/>
      <w:lvlText w:val=""/>
      <w:lvlJc w:val="left"/>
      <w:pPr>
        <w:tabs>
          <w:tab w:val="num" w:pos="2880"/>
        </w:tabs>
        <w:ind w:left="2880" w:hanging="360"/>
      </w:pPr>
      <w:rPr>
        <w:rFonts w:ascii="Symbol" w:hAnsi="Symbol" w:hint="default"/>
      </w:rPr>
    </w:lvl>
    <w:lvl w:ilvl="4" w:tplc="696AA13E">
      <w:start w:val="1"/>
      <w:numFmt w:val="bullet"/>
      <w:lvlText w:val=""/>
      <w:lvlJc w:val="left"/>
      <w:pPr>
        <w:tabs>
          <w:tab w:val="num" w:pos="3600"/>
        </w:tabs>
        <w:ind w:left="3600" w:hanging="360"/>
      </w:pPr>
      <w:rPr>
        <w:rFonts w:ascii="Symbol" w:hAnsi="Symbol" w:hint="default"/>
      </w:rPr>
    </w:lvl>
    <w:lvl w:ilvl="5" w:tplc="33FCAEBA">
      <w:start w:val="2"/>
      <w:numFmt w:val="decimal"/>
      <w:lvlText w:val="3.2.%6."/>
      <w:lvlJc w:val="left"/>
      <w:pPr>
        <w:tabs>
          <w:tab w:val="num" w:pos="3960"/>
        </w:tabs>
        <w:ind w:left="3960" w:firstLine="0"/>
      </w:pPr>
      <w:rPr>
        <w:rFonts w:ascii="Times New Roman Bold" w:hAnsi="Times New Roman Bold" w:hint="default"/>
        <w:b/>
        <w:i w:val="0"/>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1563D0"/>
    <w:multiLevelType w:val="hybridMultilevel"/>
    <w:tmpl w:val="E8602C24"/>
    <w:lvl w:ilvl="0" w:tplc="570E05EC">
      <w:start w:val="1"/>
      <w:numFmt w:val="decimal"/>
      <w:lvlText w:val="3.5.%1."/>
      <w:lvlJc w:val="left"/>
      <w:pPr>
        <w:tabs>
          <w:tab w:val="num" w:pos="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1A04715"/>
    <w:multiLevelType w:val="hybridMultilevel"/>
    <w:tmpl w:val="BFDC0FB0"/>
    <w:lvl w:ilvl="0" w:tplc="A0044A86">
      <w:start w:val="1"/>
      <w:numFmt w:val="decimal"/>
      <w:lvlText w:val="2.6.%1."/>
      <w:lvlJc w:val="left"/>
      <w:pPr>
        <w:tabs>
          <w:tab w:val="num" w:pos="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3C05A6C"/>
    <w:multiLevelType w:val="multilevel"/>
    <w:tmpl w:val="CD001F46"/>
    <w:lvl w:ilvl="0">
      <w:start w:val="2"/>
      <w:numFmt w:val="decimal"/>
      <w:lvlText w:val="3.%1."/>
      <w:lvlJc w:val="left"/>
      <w:pPr>
        <w:tabs>
          <w:tab w:val="num" w:pos="420"/>
        </w:tabs>
        <w:ind w:left="420" w:hanging="42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7A37170"/>
    <w:multiLevelType w:val="hybridMultilevel"/>
    <w:tmpl w:val="061A6EE6"/>
    <w:name w:val="WW8Num382"/>
    <w:lvl w:ilvl="0" w:tplc="F71EFB0E">
      <w:start w:val="1"/>
      <w:numFmt w:val="decimal"/>
      <w:lvlText w:val="1.7.%1."/>
      <w:lvlJc w:val="left"/>
      <w:pPr>
        <w:tabs>
          <w:tab w:val="num" w:pos="360"/>
        </w:tabs>
        <w:ind w:left="360" w:firstLine="0"/>
      </w:pPr>
      <w:rPr>
        <w:rFonts w:ascii="Times New Roman Bold" w:hAnsi="Times New Roman Bold" w:hint="default"/>
        <w:b/>
        <w:i w:val="0"/>
      </w:rPr>
    </w:lvl>
    <w:lvl w:ilvl="1" w:tplc="9FB0946C">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9C12154"/>
    <w:multiLevelType w:val="hybridMultilevel"/>
    <w:tmpl w:val="83FA7D16"/>
    <w:lvl w:ilvl="0" w:tplc="6380B750">
      <w:start w:val="1"/>
      <w:numFmt w:val="decimal"/>
      <w:lvlText w:val="1.5.%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EC22B1C"/>
    <w:multiLevelType w:val="hybridMultilevel"/>
    <w:tmpl w:val="26DE7B80"/>
    <w:lvl w:ilvl="0" w:tplc="654A4F3A">
      <w:start w:val="5"/>
      <w:numFmt w:val="decimal"/>
      <w:lvlText w:val="%1."/>
      <w:lvlJc w:val="left"/>
      <w:pPr>
        <w:tabs>
          <w:tab w:val="num" w:pos="360"/>
        </w:tabs>
        <w:ind w:left="144" w:hanging="144"/>
      </w:pPr>
      <w:rPr>
        <w:rFonts w:hint="default"/>
      </w:rPr>
    </w:lvl>
    <w:lvl w:ilvl="1" w:tplc="BAC83DB8" w:tentative="1">
      <w:start w:val="1"/>
      <w:numFmt w:val="lowerLetter"/>
      <w:lvlText w:val="%2."/>
      <w:lvlJc w:val="left"/>
      <w:pPr>
        <w:tabs>
          <w:tab w:val="num" w:pos="1440"/>
        </w:tabs>
        <w:ind w:left="1440" w:hanging="360"/>
      </w:pPr>
    </w:lvl>
    <w:lvl w:ilvl="2" w:tplc="3E74559A" w:tentative="1">
      <w:start w:val="1"/>
      <w:numFmt w:val="lowerRoman"/>
      <w:lvlText w:val="%3."/>
      <w:lvlJc w:val="right"/>
      <w:pPr>
        <w:tabs>
          <w:tab w:val="num" w:pos="2160"/>
        </w:tabs>
        <w:ind w:left="2160" w:hanging="180"/>
      </w:pPr>
    </w:lvl>
    <w:lvl w:ilvl="3" w:tplc="739200F0" w:tentative="1">
      <w:start w:val="1"/>
      <w:numFmt w:val="decimal"/>
      <w:lvlText w:val="%4."/>
      <w:lvlJc w:val="left"/>
      <w:pPr>
        <w:tabs>
          <w:tab w:val="num" w:pos="2880"/>
        </w:tabs>
        <w:ind w:left="2880" w:hanging="360"/>
      </w:pPr>
    </w:lvl>
    <w:lvl w:ilvl="4" w:tplc="4D2AC248" w:tentative="1">
      <w:start w:val="1"/>
      <w:numFmt w:val="lowerLetter"/>
      <w:lvlText w:val="%5."/>
      <w:lvlJc w:val="left"/>
      <w:pPr>
        <w:tabs>
          <w:tab w:val="num" w:pos="3600"/>
        </w:tabs>
        <w:ind w:left="3600" w:hanging="360"/>
      </w:pPr>
    </w:lvl>
    <w:lvl w:ilvl="5" w:tplc="FB70A998" w:tentative="1">
      <w:start w:val="1"/>
      <w:numFmt w:val="lowerRoman"/>
      <w:lvlText w:val="%6."/>
      <w:lvlJc w:val="right"/>
      <w:pPr>
        <w:tabs>
          <w:tab w:val="num" w:pos="4320"/>
        </w:tabs>
        <w:ind w:left="4320" w:hanging="180"/>
      </w:pPr>
    </w:lvl>
    <w:lvl w:ilvl="6" w:tplc="C6A65B60" w:tentative="1">
      <w:start w:val="1"/>
      <w:numFmt w:val="decimal"/>
      <w:lvlText w:val="%7."/>
      <w:lvlJc w:val="left"/>
      <w:pPr>
        <w:tabs>
          <w:tab w:val="num" w:pos="5040"/>
        </w:tabs>
        <w:ind w:left="5040" w:hanging="360"/>
      </w:pPr>
    </w:lvl>
    <w:lvl w:ilvl="7" w:tplc="EEE68C2E" w:tentative="1">
      <w:start w:val="1"/>
      <w:numFmt w:val="lowerLetter"/>
      <w:lvlText w:val="%8."/>
      <w:lvlJc w:val="left"/>
      <w:pPr>
        <w:tabs>
          <w:tab w:val="num" w:pos="5760"/>
        </w:tabs>
        <w:ind w:left="5760" w:hanging="360"/>
      </w:pPr>
    </w:lvl>
    <w:lvl w:ilvl="8" w:tplc="3DDA478C" w:tentative="1">
      <w:start w:val="1"/>
      <w:numFmt w:val="lowerRoman"/>
      <w:lvlText w:val="%9."/>
      <w:lvlJc w:val="right"/>
      <w:pPr>
        <w:tabs>
          <w:tab w:val="num" w:pos="6480"/>
        </w:tabs>
        <w:ind w:left="6480" w:hanging="180"/>
      </w:pPr>
    </w:lvl>
  </w:abstractNum>
  <w:num w:numId="1">
    <w:abstractNumId w:val="29"/>
  </w:num>
  <w:num w:numId="2">
    <w:abstractNumId w:val="54"/>
  </w:num>
  <w:num w:numId="3">
    <w:abstractNumId w:val="48"/>
  </w:num>
  <w:num w:numId="4">
    <w:abstractNumId w:val="31"/>
  </w:num>
  <w:num w:numId="5">
    <w:abstractNumId w:val="60"/>
  </w:num>
  <w:num w:numId="6">
    <w:abstractNumId w:val="20"/>
  </w:num>
  <w:num w:numId="7">
    <w:abstractNumId w:val="58"/>
  </w:num>
  <w:num w:numId="8">
    <w:abstractNumId w:val="50"/>
  </w:num>
  <w:num w:numId="9">
    <w:abstractNumId w:val="44"/>
  </w:num>
  <w:num w:numId="10">
    <w:abstractNumId w:val="42"/>
  </w:num>
  <w:num w:numId="11">
    <w:abstractNumId w:val="47"/>
  </w:num>
  <w:num w:numId="12">
    <w:abstractNumId w:val="26"/>
  </w:num>
  <w:num w:numId="13">
    <w:abstractNumId w:val="66"/>
  </w:num>
  <w:num w:numId="14">
    <w:abstractNumId w:val="36"/>
  </w:num>
  <w:num w:numId="15">
    <w:abstractNumId w:val="5"/>
  </w:num>
  <w:num w:numId="16">
    <w:abstractNumId w:val="8"/>
  </w:num>
  <w:num w:numId="17">
    <w:abstractNumId w:val="32"/>
  </w:num>
  <w:num w:numId="18">
    <w:abstractNumId w:val="13"/>
  </w:num>
  <w:num w:numId="19">
    <w:abstractNumId w:val="4"/>
  </w:num>
  <w:num w:numId="20">
    <w:abstractNumId w:val="17"/>
  </w:num>
  <w:num w:numId="21">
    <w:abstractNumId w:val="2"/>
  </w:num>
  <w:num w:numId="22">
    <w:abstractNumId w:val="41"/>
  </w:num>
  <w:num w:numId="23">
    <w:abstractNumId w:val="43"/>
  </w:num>
  <w:num w:numId="24">
    <w:abstractNumId w:val="64"/>
  </w:num>
  <w:num w:numId="25">
    <w:abstractNumId w:val="27"/>
  </w:num>
  <w:num w:numId="26">
    <w:abstractNumId w:val="19"/>
  </w:num>
  <w:num w:numId="27">
    <w:abstractNumId w:val="35"/>
  </w:num>
  <w:num w:numId="28">
    <w:abstractNumId w:val="38"/>
  </w:num>
  <w:num w:numId="29">
    <w:abstractNumId w:val="61"/>
  </w:num>
  <w:num w:numId="30">
    <w:abstractNumId w:val="51"/>
  </w:num>
  <w:num w:numId="31">
    <w:abstractNumId w:val="33"/>
  </w:num>
  <w:num w:numId="32">
    <w:abstractNumId w:val="45"/>
  </w:num>
  <w:num w:numId="33">
    <w:abstractNumId w:val="22"/>
  </w:num>
  <w:num w:numId="34">
    <w:abstractNumId w:val="62"/>
  </w:num>
  <w:num w:numId="35">
    <w:abstractNumId w:val="40"/>
  </w:num>
  <w:num w:numId="36">
    <w:abstractNumId w:val="63"/>
  </w:num>
  <w:num w:numId="37">
    <w:abstractNumId w:val="18"/>
  </w:num>
  <w:num w:numId="38">
    <w:abstractNumId w:val="53"/>
  </w:num>
  <w:num w:numId="39">
    <w:abstractNumId w:val="39"/>
  </w:num>
  <w:num w:numId="40">
    <w:abstractNumId w:val="59"/>
  </w:num>
  <w:num w:numId="41">
    <w:abstractNumId w:val="52"/>
  </w:num>
  <w:num w:numId="42">
    <w:abstractNumId w:val="65"/>
  </w:num>
  <w:num w:numId="43">
    <w:abstractNumId w:val="46"/>
  </w:num>
  <w:num w:numId="44">
    <w:abstractNumId w:val="55"/>
  </w:num>
  <w:num w:numId="45">
    <w:abstractNumId w:val="57"/>
  </w:num>
  <w:num w:numId="46">
    <w:abstractNumId w:val="34"/>
  </w:num>
  <w:num w:numId="47">
    <w:abstractNumId w:val="24"/>
  </w:num>
  <w:num w:numId="48">
    <w:abstractNumId w:val="56"/>
  </w:num>
  <w:num w:numId="49">
    <w:abstractNumId w:val="23"/>
  </w:num>
  <w:num w:numId="50">
    <w:abstractNumId w:val="25"/>
  </w:num>
  <w:num w:numId="51">
    <w:abstractNumId w:val="21"/>
  </w:num>
  <w:num w:numId="52">
    <w:abstractNumId w:val="49"/>
  </w:num>
  <w:num w:numId="53">
    <w:abstractNumId w:val="28"/>
  </w:num>
  <w:num w:numId="54">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B3"/>
    <w:rsid w:val="00000637"/>
    <w:rsid w:val="00003D05"/>
    <w:rsid w:val="00005C7B"/>
    <w:rsid w:val="00010217"/>
    <w:rsid w:val="00011D50"/>
    <w:rsid w:val="000122F3"/>
    <w:rsid w:val="0001256E"/>
    <w:rsid w:val="00012822"/>
    <w:rsid w:val="0001616F"/>
    <w:rsid w:val="00026A24"/>
    <w:rsid w:val="0003152D"/>
    <w:rsid w:val="00032F4F"/>
    <w:rsid w:val="000333FA"/>
    <w:rsid w:val="000339FE"/>
    <w:rsid w:val="000345E7"/>
    <w:rsid w:val="00035754"/>
    <w:rsid w:val="00040F51"/>
    <w:rsid w:val="0004195C"/>
    <w:rsid w:val="00041F6E"/>
    <w:rsid w:val="0004483C"/>
    <w:rsid w:val="0004656C"/>
    <w:rsid w:val="000478F2"/>
    <w:rsid w:val="000515BA"/>
    <w:rsid w:val="00053266"/>
    <w:rsid w:val="000532EA"/>
    <w:rsid w:val="00056C6A"/>
    <w:rsid w:val="00057F09"/>
    <w:rsid w:val="00060462"/>
    <w:rsid w:val="00063B99"/>
    <w:rsid w:val="00067A1B"/>
    <w:rsid w:val="00076303"/>
    <w:rsid w:val="00082933"/>
    <w:rsid w:val="00083D4F"/>
    <w:rsid w:val="0008760A"/>
    <w:rsid w:val="00087C20"/>
    <w:rsid w:val="000930F3"/>
    <w:rsid w:val="000937B6"/>
    <w:rsid w:val="00095AB6"/>
    <w:rsid w:val="000A60D8"/>
    <w:rsid w:val="000A64FB"/>
    <w:rsid w:val="000B1696"/>
    <w:rsid w:val="000B3320"/>
    <w:rsid w:val="000B547B"/>
    <w:rsid w:val="000B60F5"/>
    <w:rsid w:val="000B67B2"/>
    <w:rsid w:val="000B799A"/>
    <w:rsid w:val="000C23BA"/>
    <w:rsid w:val="000C269B"/>
    <w:rsid w:val="000C4613"/>
    <w:rsid w:val="000C4A18"/>
    <w:rsid w:val="000C5784"/>
    <w:rsid w:val="000D15D2"/>
    <w:rsid w:val="000D7484"/>
    <w:rsid w:val="000E5243"/>
    <w:rsid w:val="000F050C"/>
    <w:rsid w:val="000F0C1F"/>
    <w:rsid w:val="000F175C"/>
    <w:rsid w:val="000F3899"/>
    <w:rsid w:val="000F4EC1"/>
    <w:rsid w:val="00101E0C"/>
    <w:rsid w:val="001127E4"/>
    <w:rsid w:val="001141F8"/>
    <w:rsid w:val="00117B2F"/>
    <w:rsid w:val="00123486"/>
    <w:rsid w:val="00125B92"/>
    <w:rsid w:val="0013222B"/>
    <w:rsid w:val="00133C9B"/>
    <w:rsid w:val="0013615D"/>
    <w:rsid w:val="00141BE2"/>
    <w:rsid w:val="00153966"/>
    <w:rsid w:val="001542F7"/>
    <w:rsid w:val="00155432"/>
    <w:rsid w:val="00160068"/>
    <w:rsid w:val="00164063"/>
    <w:rsid w:val="00167C03"/>
    <w:rsid w:val="00172C8F"/>
    <w:rsid w:val="001763FB"/>
    <w:rsid w:val="00180C85"/>
    <w:rsid w:val="00185B3A"/>
    <w:rsid w:val="00186682"/>
    <w:rsid w:val="00187CE2"/>
    <w:rsid w:val="0019032D"/>
    <w:rsid w:val="001908A3"/>
    <w:rsid w:val="00194685"/>
    <w:rsid w:val="00195D5B"/>
    <w:rsid w:val="001A127A"/>
    <w:rsid w:val="001A24CA"/>
    <w:rsid w:val="001B0FE3"/>
    <w:rsid w:val="001B2795"/>
    <w:rsid w:val="001B5CAB"/>
    <w:rsid w:val="001B627C"/>
    <w:rsid w:val="001C2DA1"/>
    <w:rsid w:val="001C505C"/>
    <w:rsid w:val="001C6A27"/>
    <w:rsid w:val="001D1778"/>
    <w:rsid w:val="001E4035"/>
    <w:rsid w:val="001F48B4"/>
    <w:rsid w:val="00207249"/>
    <w:rsid w:val="00212BED"/>
    <w:rsid w:val="00213778"/>
    <w:rsid w:val="002137C0"/>
    <w:rsid w:val="00213E0C"/>
    <w:rsid w:val="0021542D"/>
    <w:rsid w:val="00216E62"/>
    <w:rsid w:val="00217874"/>
    <w:rsid w:val="0022338B"/>
    <w:rsid w:val="00231127"/>
    <w:rsid w:val="002326F0"/>
    <w:rsid w:val="00240D70"/>
    <w:rsid w:val="00241437"/>
    <w:rsid w:val="00250576"/>
    <w:rsid w:val="00250717"/>
    <w:rsid w:val="00251A33"/>
    <w:rsid w:val="00255FAC"/>
    <w:rsid w:val="00256E6E"/>
    <w:rsid w:val="0026422B"/>
    <w:rsid w:val="00265903"/>
    <w:rsid w:val="002670A7"/>
    <w:rsid w:val="00270240"/>
    <w:rsid w:val="002724CB"/>
    <w:rsid w:val="0027363A"/>
    <w:rsid w:val="00274B34"/>
    <w:rsid w:val="0027611C"/>
    <w:rsid w:val="00277FC0"/>
    <w:rsid w:val="00281507"/>
    <w:rsid w:val="00286BCA"/>
    <w:rsid w:val="002973D4"/>
    <w:rsid w:val="002A1600"/>
    <w:rsid w:val="002A1F3D"/>
    <w:rsid w:val="002A3CDD"/>
    <w:rsid w:val="002A75CD"/>
    <w:rsid w:val="002A7AD3"/>
    <w:rsid w:val="002B0722"/>
    <w:rsid w:val="002B51EE"/>
    <w:rsid w:val="002C203A"/>
    <w:rsid w:val="002C68C3"/>
    <w:rsid w:val="002C7F19"/>
    <w:rsid w:val="002D0FEF"/>
    <w:rsid w:val="002D45BC"/>
    <w:rsid w:val="002D5C6D"/>
    <w:rsid w:val="002D6AEB"/>
    <w:rsid w:val="002D78B3"/>
    <w:rsid w:val="002E0189"/>
    <w:rsid w:val="002E0F9B"/>
    <w:rsid w:val="002E3545"/>
    <w:rsid w:val="002E3879"/>
    <w:rsid w:val="002E48CB"/>
    <w:rsid w:val="002E5896"/>
    <w:rsid w:val="002E62D7"/>
    <w:rsid w:val="002E76A2"/>
    <w:rsid w:val="002F4C7D"/>
    <w:rsid w:val="002F6B37"/>
    <w:rsid w:val="002F6FD7"/>
    <w:rsid w:val="0030356E"/>
    <w:rsid w:val="0030641C"/>
    <w:rsid w:val="00310EC9"/>
    <w:rsid w:val="00312BD1"/>
    <w:rsid w:val="003151DA"/>
    <w:rsid w:val="00324C9B"/>
    <w:rsid w:val="003258C3"/>
    <w:rsid w:val="00326582"/>
    <w:rsid w:val="0034086F"/>
    <w:rsid w:val="00342247"/>
    <w:rsid w:val="00344FD8"/>
    <w:rsid w:val="003450DA"/>
    <w:rsid w:val="00347088"/>
    <w:rsid w:val="003549C8"/>
    <w:rsid w:val="00354AEC"/>
    <w:rsid w:val="0035664E"/>
    <w:rsid w:val="00357FAE"/>
    <w:rsid w:val="003618CA"/>
    <w:rsid w:val="00366290"/>
    <w:rsid w:val="00371F6C"/>
    <w:rsid w:val="00382648"/>
    <w:rsid w:val="00392D3F"/>
    <w:rsid w:val="003936D8"/>
    <w:rsid w:val="00394911"/>
    <w:rsid w:val="00395CF4"/>
    <w:rsid w:val="003970CD"/>
    <w:rsid w:val="003A24E0"/>
    <w:rsid w:val="003A4DB6"/>
    <w:rsid w:val="003A569D"/>
    <w:rsid w:val="003B100F"/>
    <w:rsid w:val="003B28C3"/>
    <w:rsid w:val="003B3D91"/>
    <w:rsid w:val="003B3EC3"/>
    <w:rsid w:val="003B5690"/>
    <w:rsid w:val="003C4855"/>
    <w:rsid w:val="003C5FB3"/>
    <w:rsid w:val="003D59C7"/>
    <w:rsid w:val="003D634D"/>
    <w:rsid w:val="003E1E61"/>
    <w:rsid w:val="003E2821"/>
    <w:rsid w:val="003E79C8"/>
    <w:rsid w:val="003F02C7"/>
    <w:rsid w:val="003F2336"/>
    <w:rsid w:val="003F51F1"/>
    <w:rsid w:val="004018B5"/>
    <w:rsid w:val="00404536"/>
    <w:rsid w:val="004068FE"/>
    <w:rsid w:val="004109C8"/>
    <w:rsid w:val="00412792"/>
    <w:rsid w:val="00412CEC"/>
    <w:rsid w:val="00416B05"/>
    <w:rsid w:val="00417677"/>
    <w:rsid w:val="00422AFA"/>
    <w:rsid w:val="00424D6C"/>
    <w:rsid w:val="00425EB9"/>
    <w:rsid w:val="00426EA0"/>
    <w:rsid w:val="00430D73"/>
    <w:rsid w:val="00431CE2"/>
    <w:rsid w:val="004324DD"/>
    <w:rsid w:val="00442335"/>
    <w:rsid w:val="004429FD"/>
    <w:rsid w:val="00442FD9"/>
    <w:rsid w:val="00447961"/>
    <w:rsid w:val="00450496"/>
    <w:rsid w:val="00450A8B"/>
    <w:rsid w:val="00450EE9"/>
    <w:rsid w:val="0045190D"/>
    <w:rsid w:val="0045218C"/>
    <w:rsid w:val="00460599"/>
    <w:rsid w:val="00461551"/>
    <w:rsid w:val="00463D6C"/>
    <w:rsid w:val="00475268"/>
    <w:rsid w:val="004768E3"/>
    <w:rsid w:val="00485D7F"/>
    <w:rsid w:val="004866CC"/>
    <w:rsid w:val="0049040B"/>
    <w:rsid w:val="00497B97"/>
    <w:rsid w:val="004A281E"/>
    <w:rsid w:val="004A41F6"/>
    <w:rsid w:val="004A43FB"/>
    <w:rsid w:val="004B06F8"/>
    <w:rsid w:val="004B4548"/>
    <w:rsid w:val="004C631B"/>
    <w:rsid w:val="004C65C7"/>
    <w:rsid w:val="004C677F"/>
    <w:rsid w:val="004D0133"/>
    <w:rsid w:val="004D10DA"/>
    <w:rsid w:val="004E0A2C"/>
    <w:rsid w:val="004E2515"/>
    <w:rsid w:val="004E33F0"/>
    <w:rsid w:val="004E5F01"/>
    <w:rsid w:val="004F1DDC"/>
    <w:rsid w:val="004F1F8E"/>
    <w:rsid w:val="004F25EA"/>
    <w:rsid w:val="004F2AE5"/>
    <w:rsid w:val="004F2D59"/>
    <w:rsid w:val="004F3681"/>
    <w:rsid w:val="004F5F0D"/>
    <w:rsid w:val="005033EE"/>
    <w:rsid w:val="005078D3"/>
    <w:rsid w:val="005103AC"/>
    <w:rsid w:val="00510FD4"/>
    <w:rsid w:val="005158A0"/>
    <w:rsid w:val="00517B24"/>
    <w:rsid w:val="00521214"/>
    <w:rsid w:val="00536C2B"/>
    <w:rsid w:val="00541685"/>
    <w:rsid w:val="0054416F"/>
    <w:rsid w:val="00545337"/>
    <w:rsid w:val="005453F1"/>
    <w:rsid w:val="0054723C"/>
    <w:rsid w:val="005510BA"/>
    <w:rsid w:val="00554A67"/>
    <w:rsid w:val="0056450A"/>
    <w:rsid w:val="00567C97"/>
    <w:rsid w:val="0057097C"/>
    <w:rsid w:val="00570DE5"/>
    <w:rsid w:val="005730FF"/>
    <w:rsid w:val="00590A9B"/>
    <w:rsid w:val="00597572"/>
    <w:rsid w:val="005A07E7"/>
    <w:rsid w:val="005A282B"/>
    <w:rsid w:val="005A3973"/>
    <w:rsid w:val="005A3B79"/>
    <w:rsid w:val="005A58D2"/>
    <w:rsid w:val="005A6B90"/>
    <w:rsid w:val="005A6FDE"/>
    <w:rsid w:val="005B6CAE"/>
    <w:rsid w:val="005C24BF"/>
    <w:rsid w:val="005C34CE"/>
    <w:rsid w:val="005C55FE"/>
    <w:rsid w:val="005C5CC9"/>
    <w:rsid w:val="005C6576"/>
    <w:rsid w:val="005D0E17"/>
    <w:rsid w:val="005D3B15"/>
    <w:rsid w:val="005D3DA6"/>
    <w:rsid w:val="005E0979"/>
    <w:rsid w:val="005E581F"/>
    <w:rsid w:val="005E6722"/>
    <w:rsid w:val="005E7911"/>
    <w:rsid w:val="005F43B1"/>
    <w:rsid w:val="006026A1"/>
    <w:rsid w:val="00602CEE"/>
    <w:rsid w:val="00607AEA"/>
    <w:rsid w:val="00610AD5"/>
    <w:rsid w:val="00610E13"/>
    <w:rsid w:val="00612A31"/>
    <w:rsid w:val="0061403A"/>
    <w:rsid w:val="00616527"/>
    <w:rsid w:val="006168C7"/>
    <w:rsid w:val="00636469"/>
    <w:rsid w:val="0063648B"/>
    <w:rsid w:val="00641974"/>
    <w:rsid w:val="00644147"/>
    <w:rsid w:val="006477A3"/>
    <w:rsid w:val="00650837"/>
    <w:rsid w:val="00650BD3"/>
    <w:rsid w:val="0065423E"/>
    <w:rsid w:val="0066336F"/>
    <w:rsid w:val="006663B3"/>
    <w:rsid w:val="00667D59"/>
    <w:rsid w:val="00667E26"/>
    <w:rsid w:val="00667E43"/>
    <w:rsid w:val="00671456"/>
    <w:rsid w:val="006775E7"/>
    <w:rsid w:val="00683FDE"/>
    <w:rsid w:val="006861CF"/>
    <w:rsid w:val="006A097A"/>
    <w:rsid w:val="006A14B5"/>
    <w:rsid w:val="006A1BA0"/>
    <w:rsid w:val="006A2540"/>
    <w:rsid w:val="006A2F6E"/>
    <w:rsid w:val="006A3670"/>
    <w:rsid w:val="006B143A"/>
    <w:rsid w:val="006B544B"/>
    <w:rsid w:val="006B6476"/>
    <w:rsid w:val="006C2271"/>
    <w:rsid w:val="006C331A"/>
    <w:rsid w:val="006C6CA8"/>
    <w:rsid w:val="006D2F17"/>
    <w:rsid w:val="006D4166"/>
    <w:rsid w:val="006D4E0D"/>
    <w:rsid w:val="006E0E4D"/>
    <w:rsid w:val="006E4240"/>
    <w:rsid w:val="006E7CFC"/>
    <w:rsid w:val="006F0511"/>
    <w:rsid w:val="006F2903"/>
    <w:rsid w:val="006F594D"/>
    <w:rsid w:val="007008F2"/>
    <w:rsid w:val="0070140A"/>
    <w:rsid w:val="00702388"/>
    <w:rsid w:val="0070479D"/>
    <w:rsid w:val="00706AF5"/>
    <w:rsid w:val="00712CB8"/>
    <w:rsid w:val="007157D5"/>
    <w:rsid w:val="00716B49"/>
    <w:rsid w:val="0072430D"/>
    <w:rsid w:val="00727084"/>
    <w:rsid w:val="00735DB3"/>
    <w:rsid w:val="00744E8D"/>
    <w:rsid w:val="007453E0"/>
    <w:rsid w:val="007550D7"/>
    <w:rsid w:val="00755511"/>
    <w:rsid w:val="00755A9B"/>
    <w:rsid w:val="00756718"/>
    <w:rsid w:val="00757149"/>
    <w:rsid w:val="0076164D"/>
    <w:rsid w:val="007639FF"/>
    <w:rsid w:val="00763FB7"/>
    <w:rsid w:val="007643B3"/>
    <w:rsid w:val="00764DD8"/>
    <w:rsid w:val="00770095"/>
    <w:rsid w:val="0077271B"/>
    <w:rsid w:val="00774AF3"/>
    <w:rsid w:val="00776D76"/>
    <w:rsid w:val="007774A5"/>
    <w:rsid w:val="00780349"/>
    <w:rsid w:val="00781817"/>
    <w:rsid w:val="00783565"/>
    <w:rsid w:val="00784310"/>
    <w:rsid w:val="00785990"/>
    <w:rsid w:val="0079081C"/>
    <w:rsid w:val="0079402B"/>
    <w:rsid w:val="00794CB0"/>
    <w:rsid w:val="007A1840"/>
    <w:rsid w:val="007A1A1F"/>
    <w:rsid w:val="007A78D3"/>
    <w:rsid w:val="007B16CC"/>
    <w:rsid w:val="007B430E"/>
    <w:rsid w:val="007C13D1"/>
    <w:rsid w:val="007C38CB"/>
    <w:rsid w:val="007C457F"/>
    <w:rsid w:val="007C52A3"/>
    <w:rsid w:val="007C75A4"/>
    <w:rsid w:val="007D3AF8"/>
    <w:rsid w:val="007E0348"/>
    <w:rsid w:val="007E4A4E"/>
    <w:rsid w:val="007F2F71"/>
    <w:rsid w:val="007F328D"/>
    <w:rsid w:val="007F3C1A"/>
    <w:rsid w:val="007F404A"/>
    <w:rsid w:val="007F5A08"/>
    <w:rsid w:val="00802CFD"/>
    <w:rsid w:val="008057D3"/>
    <w:rsid w:val="00814841"/>
    <w:rsid w:val="00826181"/>
    <w:rsid w:val="00826E67"/>
    <w:rsid w:val="008358C7"/>
    <w:rsid w:val="008445A0"/>
    <w:rsid w:val="00846C8F"/>
    <w:rsid w:val="00847660"/>
    <w:rsid w:val="008531C0"/>
    <w:rsid w:val="00856341"/>
    <w:rsid w:val="0086106A"/>
    <w:rsid w:val="008612D3"/>
    <w:rsid w:val="00862AF8"/>
    <w:rsid w:val="00870A4D"/>
    <w:rsid w:val="00874270"/>
    <w:rsid w:val="00874FE3"/>
    <w:rsid w:val="00876712"/>
    <w:rsid w:val="00876CF0"/>
    <w:rsid w:val="00880452"/>
    <w:rsid w:val="0088084E"/>
    <w:rsid w:val="00881C5A"/>
    <w:rsid w:val="008820E4"/>
    <w:rsid w:val="00883090"/>
    <w:rsid w:val="00884318"/>
    <w:rsid w:val="00884EE3"/>
    <w:rsid w:val="0089328D"/>
    <w:rsid w:val="008945D6"/>
    <w:rsid w:val="008949BF"/>
    <w:rsid w:val="00895878"/>
    <w:rsid w:val="008A299A"/>
    <w:rsid w:val="008A3C21"/>
    <w:rsid w:val="008A5FF7"/>
    <w:rsid w:val="008B66E2"/>
    <w:rsid w:val="008C08EE"/>
    <w:rsid w:val="008C506C"/>
    <w:rsid w:val="008D027D"/>
    <w:rsid w:val="008D54CD"/>
    <w:rsid w:val="008E1FC9"/>
    <w:rsid w:val="008E2316"/>
    <w:rsid w:val="008E3F61"/>
    <w:rsid w:val="008E4414"/>
    <w:rsid w:val="008E47F5"/>
    <w:rsid w:val="008F03D1"/>
    <w:rsid w:val="00903BA7"/>
    <w:rsid w:val="009046F2"/>
    <w:rsid w:val="00911A97"/>
    <w:rsid w:val="009142D5"/>
    <w:rsid w:val="0092056D"/>
    <w:rsid w:val="009222BF"/>
    <w:rsid w:val="00925756"/>
    <w:rsid w:val="00926119"/>
    <w:rsid w:val="009302E3"/>
    <w:rsid w:val="00931887"/>
    <w:rsid w:val="00941236"/>
    <w:rsid w:val="00943356"/>
    <w:rsid w:val="0094625A"/>
    <w:rsid w:val="009547AF"/>
    <w:rsid w:val="009549AC"/>
    <w:rsid w:val="0095646F"/>
    <w:rsid w:val="009663CC"/>
    <w:rsid w:val="00966926"/>
    <w:rsid w:val="00967864"/>
    <w:rsid w:val="00967B1E"/>
    <w:rsid w:val="00971588"/>
    <w:rsid w:val="00972AFA"/>
    <w:rsid w:val="00977F0B"/>
    <w:rsid w:val="009814FE"/>
    <w:rsid w:val="009878C5"/>
    <w:rsid w:val="00995273"/>
    <w:rsid w:val="009978BB"/>
    <w:rsid w:val="00997F4D"/>
    <w:rsid w:val="009A32F7"/>
    <w:rsid w:val="009A3529"/>
    <w:rsid w:val="009A789A"/>
    <w:rsid w:val="009B2093"/>
    <w:rsid w:val="009B34B8"/>
    <w:rsid w:val="009B6A5B"/>
    <w:rsid w:val="009C28C1"/>
    <w:rsid w:val="009C4819"/>
    <w:rsid w:val="009C4F9A"/>
    <w:rsid w:val="009C718F"/>
    <w:rsid w:val="009D3D10"/>
    <w:rsid w:val="009D6E8D"/>
    <w:rsid w:val="009E2C18"/>
    <w:rsid w:val="009E315F"/>
    <w:rsid w:val="009E6D0A"/>
    <w:rsid w:val="009F3187"/>
    <w:rsid w:val="009F386E"/>
    <w:rsid w:val="00A00F31"/>
    <w:rsid w:val="00A01573"/>
    <w:rsid w:val="00A049F3"/>
    <w:rsid w:val="00A108A8"/>
    <w:rsid w:val="00A12C35"/>
    <w:rsid w:val="00A13F1E"/>
    <w:rsid w:val="00A15D70"/>
    <w:rsid w:val="00A16802"/>
    <w:rsid w:val="00A23037"/>
    <w:rsid w:val="00A2531C"/>
    <w:rsid w:val="00A2586F"/>
    <w:rsid w:val="00A269F8"/>
    <w:rsid w:val="00A31A65"/>
    <w:rsid w:val="00A339CA"/>
    <w:rsid w:val="00A36766"/>
    <w:rsid w:val="00A40FAE"/>
    <w:rsid w:val="00A41B9A"/>
    <w:rsid w:val="00A41F84"/>
    <w:rsid w:val="00A43AF0"/>
    <w:rsid w:val="00A43E93"/>
    <w:rsid w:val="00A46B65"/>
    <w:rsid w:val="00A47536"/>
    <w:rsid w:val="00A50501"/>
    <w:rsid w:val="00A527BD"/>
    <w:rsid w:val="00A53792"/>
    <w:rsid w:val="00A5442F"/>
    <w:rsid w:val="00A56DC2"/>
    <w:rsid w:val="00A60659"/>
    <w:rsid w:val="00A6132B"/>
    <w:rsid w:val="00A61CB9"/>
    <w:rsid w:val="00A64919"/>
    <w:rsid w:val="00A65644"/>
    <w:rsid w:val="00A66FC7"/>
    <w:rsid w:val="00A67266"/>
    <w:rsid w:val="00A7036F"/>
    <w:rsid w:val="00A72AD4"/>
    <w:rsid w:val="00A7520A"/>
    <w:rsid w:val="00A76FA8"/>
    <w:rsid w:val="00A80107"/>
    <w:rsid w:val="00A91794"/>
    <w:rsid w:val="00A930C5"/>
    <w:rsid w:val="00AA125A"/>
    <w:rsid w:val="00AA2A5F"/>
    <w:rsid w:val="00AA69D3"/>
    <w:rsid w:val="00AB0112"/>
    <w:rsid w:val="00AB243F"/>
    <w:rsid w:val="00AB2D76"/>
    <w:rsid w:val="00AB6EF0"/>
    <w:rsid w:val="00AB7846"/>
    <w:rsid w:val="00AC24C8"/>
    <w:rsid w:val="00AC67A2"/>
    <w:rsid w:val="00AD1DA7"/>
    <w:rsid w:val="00AD1E12"/>
    <w:rsid w:val="00AF0D89"/>
    <w:rsid w:val="00AF4F77"/>
    <w:rsid w:val="00AF78CC"/>
    <w:rsid w:val="00B06CC4"/>
    <w:rsid w:val="00B06FF1"/>
    <w:rsid w:val="00B07906"/>
    <w:rsid w:val="00B07DCC"/>
    <w:rsid w:val="00B116A3"/>
    <w:rsid w:val="00B21ACA"/>
    <w:rsid w:val="00B3094C"/>
    <w:rsid w:val="00B30A02"/>
    <w:rsid w:val="00B31327"/>
    <w:rsid w:val="00B327AA"/>
    <w:rsid w:val="00B3431C"/>
    <w:rsid w:val="00B34634"/>
    <w:rsid w:val="00B35CE0"/>
    <w:rsid w:val="00B46561"/>
    <w:rsid w:val="00B4741B"/>
    <w:rsid w:val="00B509DC"/>
    <w:rsid w:val="00B5532B"/>
    <w:rsid w:val="00B62EDD"/>
    <w:rsid w:val="00B63AF6"/>
    <w:rsid w:val="00B67A00"/>
    <w:rsid w:val="00B70C8E"/>
    <w:rsid w:val="00B71060"/>
    <w:rsid w:val="00B7364D"/>
    <w:rsid w:val="00B73C1D"/>
    <w:rsid w:val="00B73F7C"/>
    <w:rsid w:val="00B83AB7"/>
    <w:rsid w:val="00B85D52"/>
    <w:rsid w:val="00B87F24"/>
    <w:rsid w:val="00B915DF"/>
    <w:rsid w:val="00B94F03"/>
    <w:rsid w:val="00B957FE"/>
    <w:rsid w:val="00B964C1"/>
    <w:rsid w:val="00BA2D16"/>
    <w:rsid w:val="00BA397D"/>
    <w:rsid w:val="00BA40E6"/>
    <w:rsid w:val="00BA48D1"/>
    <w:rsid w:val="00BA5846"/>
    <w:rsid w:val="00BB1953"/>
    <w:rsid w:val="00BB3488"/>
    <w:rsid w:val="00BB73B1"/>
    <w:rsid w:val="00BC0AE9"/>
    <w:rsid w:val="00BC27A2"/>
    <w:rsid w:val="00BC2FAE"/>
    <w:rsid w:val="00BC3267"/>
    <w:rsid w:val="00BC3E32"/>
    <w:rsid w:val="00BC56F5"/>
    <w:rsid w:val="00BD0146"/>
    <w:rsid w:val="00BD074E"/>
    <w:rsid w:val="00BD43BF"/>
    <w:rsid w:val="00BD4F8F"/>
    <w:rsid w:val="00BD7264"/>
    <w:rsid w:val="00BE1554"/>
    <w:rsid w:val="00BE5F1E"/>
    <w:rsid w:val="00BF077B"/>
    <w:rsid w:val="00BF1034"/>
    <w:rsid w:val="00BF115B"/>
    <w:rsid w:val="00BF3A2F"/>
    <w:rsid w:val="00BF5A2D"/>
    <w:rsid w:val="00BF7D5F"/>
    <w:rsid w:val="00C023C6"/>
    <w:rsid w:val="00C0559B"/>
    <w:rsid w:val="00C114EC"/>
    <w:rsid w:val="00C1162B"/>
    <w:rsid w:val="00C118DC"/>
    <w:rsid w:val="00C13AC5"/>
    <w:rsid w:val="00C13D3B"/>
    <w:rsid w:val="00C154A9"/>
    <w:rsid w:val="00C2293C"/>
    <w:rsid w:val="00C24866"/>
    <w:rsid w:val="00C24927"/>
    <w:rsid w:val="00C268D4"/>
    <w:rsid w:val="00C27EDD"/>
    <w:rsid w:val="00C31B43"/>
    <w:rsid w:val="00C33769"/>
    <w:rsid w:val="00C348B2"/>
    <w:rsid w:val="00C34A68"/>
    <w:rsid w:val="00C34EB4"/>
    <w:rsid w:val="00C45B3A"/>
    <w:rsid w:val="00C62CB7"/>
    <w:rsid w:val="00C62D32"/>
    <w:rsid w:val="00C679AC"/>
    <w:rsid w:val="00C751E3"/>
    <w:rsid w:val="00C7653E"/>
    <w:rsid w:val="00C81668"/>
    <w:rsid w:val="00C81EA3"/>
    <w:rsid w:val="00C872DD"/>
    <w:rsid w:val="00CA37B1"/>
    <w:rsid w:val="00CA42E3"/>
    <w:rsid w:val="00CA4D87"/>
    <w:rsid w:val="00CA521C"/>
    <w:rsid w:val="00CA6AAC"/>
    <w:rsid w:val="00CB114E"/>
    <w:rsid w:val="00CB4832"/>
    <w:rsid w:val="00CB4AD9"/>
    <w:rsid w:val="00CB5F78"/>
    <w:rsid w:val="00CC5332"/>
    <w:rsid w:val="00CC592C"/>
    <w:rsid w:val="00CD19C6"/>
    <w:rsid w:val="00CD43C3"/>
    <w:rsid w:val="00CE02AC"/>
    <w:rsid w:val="00CE2055"/>
    <w:rsid w:val="00CE6990"/>
    <w:rsid w:val="00CE6FAB"/>
    <w:rsid w:val="00CF397D"/>
    <w:rsid w:val="00CF453F"/>
    <w:rsid w:val="00D016C0"/>
    <w:rsid w:val="00D02DEE"/>
    <w:rsid w:val="00D02F40"/>
    <w:rsid w:val="00D064E5"/>
    <w:rsid w:val="00D0696F"/>
    <w:rsid w:val="00D1095F"/>
    <w:rsid w:val="00D10E21"/>
    <w:rsid w:val="00D12030"/>
    <w:rsid w:val="00D13D2C"/>
    <w:rsid w:val="00D178D3"/>
    <w:rsid w:val="00D2041D"/>
    <w:rsid w:val="00D2085E"/>
    <w:rsid w:val="00D21532"/>
    <w:rsid w:val="00D21652"/>
    <w:rsid w:val="00D23917"/>
    <w:rsid w:val="00D259CD"/>
    <w:rsid w:val="00D32C33"/>
    <w:rsid w:val="00D33DBC"/>
    <w:rsid w:val="00D358E0"/>
    <w:rsid w:val="00D35D5D"/>
    <w:rsid w:val="00D36434"/>
    <w:rsid w:val="00D3716C"/>
    <w:rsid w:val="00D37FA3"/>
    <w:rsid w:val="00D4132F"/>
    <w:rsid w:val="00D41512"/>
    <w:rsid w:val="00D4234C"/>
    <w:rsid w:val="00D452F8"/>
    <w:rsid w:val="00D47701"/>
    <w:rsid w:val="00D47DA1"/>
    <w:rsid w:val="00D51297"/>
    <w:rsid w:val="00D516C9"/>
    <w:rsid w:val="00D51F63"/>
    <w:rsid w:val="00D53B27"/>
    <w:rsid w:val="00D56D13"/>
    <w:rsid w:val="00D61F51"/>
    <w:rsid w:val="00D661D2"/>
    <w:rsid w:val="00D719E0"/>
    <w:rsid w:val="00D74876"/>
    <w:rsid w:val="00D75EC2"/>
    <w:rsid w:val="00D75F98"/>
    <w:rsid w:val="00D86AA7"/>
    <w:rsid w:val="00D86EB8"/>
    <w:rsid w:val="00D8794C"/>
    <w:rsid w:val="00D925DD"/>
    <w:rsid w:val="00D938D7"/>
    <w:rsid w:val="00D93E71"/>
    <w:rsid w:val="00D9419C"/>
    <w:rsid w:val="00D945DF"/>
    <w:rsid w:val="00D94D9B"/>
    <w:rsid w:val="00D94E9F"/>
    <w:rsid w:val="00D96CBC"/>
    <w:rsid w:val="00D97348"/>
    <w:rsid w:val="00D97456"/>
    <w:rsid w:val="00DA00DA"/>
    <w:rsid w:val="00DA0A6E"/>
    <w:rsid w:val="00DA14C2"/>
    <w:rsid w:val="00DA3C63"/>
    <w:rsid w:val="00DA64AE"/>
    <w:rsid w:val="00DB31D5"/>
    <w:rsid w:val="00DB33DA"/>
    <w:rsid w:val="00DB6A33"/>
    <w:rsid w:val="00DB6ADB"/>
    <w:rsid w:val="00DB6FA1"/>
    <w:rsid w:val="00DB76E0"/>
    <w:rsid w:val="00DB7DF0"/>
    <w:rsid w:val="00DC18BB"/>
    <w:rsid w:val="00DC65D7"/>
    <w:rsid w:val="00DD42E7"/>
    <w:rsid w:val="00DD4EB7"/>
    <w:rsid w:val="00DD4FDC"/>
    <w:rsid w:val="00DD5627"/>
    <w:rsid w:val="00DD67BF"/>
    <w:rsid w:val="00DD7BD5"/>
    <w:rsid w:val="00DE4A24"/>
    <w:rsid w:val="00DE776D"/>
    <w:rsid w:val="00DF16F6"/>
    <w:rsid w:val="00DF7F45"/>
    <w:rsid w:val="00E03657"/>
    <w:rsid w:val="00E04168"/>
    <w:rsid w:val="00E0719A"/>
    <w:rsid w:val="00E10BC1"/>
    <w:rsid w:val="00E20786"/>
    <w:rsid w:val="00E20B30"/>
    <w:rsid w:val="00E21B4C"/>
    <w:rsid w:val="00E220CB"/>
    <w:rsid w:val="00E261C6"/>
    <w:rsid w:val="00E26BCA"/>
    <w:rsid w:val="00E27EE1"/>
    <w:rsid w:val="00E31A20"/>
    <w:rsid w:val="00E33928"/>
    <w:rsid w:val="00E34BF5"/>
    <w:rsid w:val="00E3555F"/>
    <w:rsid w:val="00E3589A"/>
    <w:rsid w:val="00E35DCD"/>
    <w:rsid w:val="00E3735A"/>
    <w:rsid w:val="00E37BA7"/>
    <w:rsid w:val="00E5089F"/>
    <w:rsid w:val="00E5419F"/>
    <w:rsid w:val="00E555EF"/>
    <w:rsid w:val="00E607CF"/>
    <w:rsid w:val="00E64696"/>
    <w:rsid w:val="00E71771"/>
    <w:rsid w:val="00E71CBC"/>
    <w:rsid w:val="00E73C06"/>
    <w:rsid w:val="00E73D7F"/>
    <w:rsid w:val="00E7401B"/>
    <w:rsid w:val="00E81EBA"/>
    <w:rsid w:val="00E85E3E"/>
    <w:rsid w:val="00E85ED7"/>
    <w:rsid w:val="00E95D65"/>
    <w:rsid w:val="00E96896"/>
    <w:rsid w:val="00EA1FC9"/>
    <w:rsid w:val="00EA2815"/>
    <w:rsid w:val="00EA365F"/>
    <w:rsid w:val="00EA46DA"/>
    <w:rsid w:val="00EA6292"/>
    <w:rsid w:val="00EB0111"/>
    <w:rsid w:val="00EB3D7A"/>
    <w:rsid w:val="00EC0F4D"/>
    <w:rsid w:val="00EC29F2"/>
    <w:rsid w:val="00ED2F1F"/>
    <w:rsid w:val="00ED4130"/>
    <w:rsid w:val="00ED587B"/>
    <w:rsid w:val="00ED60AE"/>
    <w:rsid w:val="00ED794D"/>
    <w:rsid w:val="00EE1A7E"/>
    <w:rsid w:val="00EE6AD7"/>
    <w:rsid w:val="00EF327B"/>
    <w:rsid w:val="00EF6C16"/>
    <w:rsid w:val="00F104FB"/>
    <w:rsid w:val="00F125CE"/>
    <w:rsid w:val="00F128BF"/>
    <w:rsid w:val="00F162DD"/>
    <w:rsid w:val="00F1690F"/>
    <w:rsid w:val="00F17126"/>
    <w:rsid w:val="00F26852"/>
    <w:rsid w:val="00F30180"/>
    <w:rsid w:val="00F32453"/>
    <w:rsid w:val="00F416C2"/>
    <w:rsid w:val="00F43334"/>
    <w:rsid w:val="00F43A42"/>
    <w:rsid w:val="00F464BB"/>
    <w:rsid w:val="00F50A2D"/>
    <w:rsid w:val="00F561DB"/>
    <w:rsid w:val="00F56B4D"/>
    <w:rsid w:val="00F70CF9"/>
    <w:rsid w:val="00F727CE"/>
    <w:rsid w:val="00F82DA8"/>
    <w:rsid w:val="00F87741"/>
    <w:rsid w:val="00F90155"/>
    <w:rsid w:val="00F91613"/>
    <w:rsid w:val="00F93336"/>
    <w:rsid w:val="00FA3CDB"/>
    <w:rsid w:val="00FB2C79"/>
    <w:rsid w:val="00FB3BD9"/>
    <w:rsid w:val="00FC0F57"/>
    <w:rsid w:val="00FC318E"/>
    <w:rsid w:val="00FC3457"/>
    <w:rsid w:val="00FC5585"/>
    <w:rsid w:val="00FD1921"/>
    <w:rsid w:val="00FD33D4"/>
    <w:rsid w:val="00FD4289"/>
    <w:rsid w:val="00FD558D"/>
    <w:rsid w:val="00FD657A"/>
    <w:rsid w:val="00FE03F6"/>
    <w:rsid w:val="00FE05F9"/>
    <w:rsid w:val="00FE08BE"/>
    <w:rsid w:val="00FE4A90"/>
    <w:rsid w:val="00FE55D2"/>
    <w:rsid w:val="00FE758D"/>
    <w:rsid w:val="00FF27D6"/>
    <w:rsid w:val="00FF53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8E79C"/>
  <w15:docId w15:val="{74FD72F6-4ED8-485A-967B-DEAC1D26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B2"/>
    <w:rPr>
      <w:sz w:val="24"/>
      <w:szCs w:val="24"/>
      <w:lang w:val="en-US" w:eastAsia="en-US"/>
    </w:rPr>
  </w:style>
  <w:style w:type="paragraph" w:styleId="Heading1">
    <w:name w:val="heading 1"/>
    <w:aliases w:val="H1"/>
    <w:basedOn w:val="Normal"/>
    <w:next w:val="Normal"/>
    <w:link w:val="Heading1Char"/>
    <w:qFormat/>
    <w:rsid w:val="00951B34"/>
    <w:pPr>
      <w:keepNext/>
      <w:outlineLvl w:val="0"/>
    </w:pPr>
    <w:rPr>
      <w:rFonts w:cs="Arial"/>
      <w:b/>
      <w:bCs/>
      <w:caps/>
      <w:kern w:val="32"/>
    </w:rPr>
  </w:style>
  <w:style w:type="paragraph" w:styleId="Heading2">
    <w:name w:val="heading 2"/>
    <w:basedOn w:val="Normal"/>
    <w:next w:val="Normal"/>
    <w:qFormat/>
    <w:rsid w:val="00334299"/>
    <w:pPr>
      <w:keepNext/>
      <w:outlineLvl w:val="1"/>
    </w:pPr>
    <w:rPr>
      <w:rFonts w:cs="Arial"/>
      <w:b/>
      <w:bCs/>
      <w:iCs/>
      <w:szCs w:val="28"/>
    </w:rPr>
  </w:style>
  <w:style w:type="paragraph" w:styleId="Heading3">
    <w:name w:val="heading 3"/>
    <w:basedOn w:val="Normal"/>
    <w:next w:val="Normal"/>
    <w:qFormat/>
    <w:rsid w:val="00C31559"/>
    <w:pPr>
      <w:keepNext/>
      <w:ind w:left="4820"/>
      <w:outlineLvl w:val="2"/>
    </w:pPr>
    <w:rPr>
      <w:b/>
      <w:bCs/>
      <w:lang w:val="lv-LV"/>
    </w:rPr>
  </w:style>
  <w:style w:type="paragraph" w:styleId="Heading4">
    <w:name w:val="heading 4"/>
    <w:basedOn w:val="Normal"/>
    <w:next w:val="Normal"/>
    <w:qFormat/>
    <w:rsid w:val="00951B34"/>
    <w:pPr>
      <w:keepNext/>
      <w:spacing w:before="240" w:after="60"/>
      <w:outlineLvl w:val="3"/>
    </w:pPr>
    <w:rPr>
      <w:b/>
      <w:bCs/>
      <w:sz w:val="28"/>
      <w:szCs w:val="28"/>
    </w:rPr>
  </w:style>
  <w:style w:type="paragraph" w:styleId="Heading5">
    <w:name w:val="heading 5"/>
    <w:basedOn w:val="Normal"/>
    <w:next w:val="Normal"/>
    <w:qFormat/>
    <w:rsid w:val="00951B34"/>
    <w:pPr>
      <w:spacing w:before="240" w:after="60"/>
      <w:outlineLvl w:val="4"/>
    </w:pPr>
    <w:rPr>
      <w:b/>
      <w:bCs/>
      <w:i/>
      <w:iCs/>
      <w:sz w:val="26"/>
      <w:szCs w:val="26"/>
    </w:rPr>
  </w:style>
  <w:style w:type="paragraph" w:styleId="Heading6">
    <w:name w:val="heading 6"/>
    <w:basedOn w:val="Normal"/>
    <w:next w:val="Normal"/>
    <w:qFormat/>
    <w:rsid w:val="00951B34"/>
    <w:pPr>
      <w:spacing w:before="240" w:after="60"/>
      <w:outlineLvl w:val="5"/>
    </w:pPr>
    <w:rPr>
      <w:b/>
      <w:bCs/>
      <w:sz w:val="22"/>
      <w:szCs w:val="22"/>
    </w:rPr>
  </w:style>
  <w:style w:type="paragraph" w:styleId="Heading7">
    <w:name w:val="heading 7"/>
    <w:basedOn w:val="Normal"/>
    <w:next w:val="Normal"/>
    <w:qFormat/>
    <w:rsid w:val="00951B34"/>
    <w:pPr>
      <w:spacing w:before="240" w:after="60"/>
      <w:outlineLvl w:val="6"/>
    </w:pPr>
  </w:style>
  <w:style w:type="paragraph" w:styleId="Heading8">
    <w:name w:val="heading 8"/>
    <w:basedOn w:val="Normal"/>
    <w:next w:val="Normal"/>
    <w:qFormat/>
    <w:rsid w:val="00951B34"/>
    <w:pPr>
      <w:spacing w:before="240" w:after="60"/>
      <w:outlineLvl w:val="7"/>
    </w:pPr>
    <w:rPr>
      <w:i/>
      <w:iCs/>
    </w:rPr>
  </w:style>
  <w:style w:type="paragraph" w:styleId="Heading9">
    <w:name w:val="heading 9"/>
    <w:basedOn w:val="Normal"/>
    <w:next w:val="Normal"/>
    <w:qFormat/>
    <w:rsid w:val="00951B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Heading1"/>
    <w:rsid w:val="00386AA2"/>
    <w:pPr>
      <w:widowControl w:val="0"/>
      <w:spacing w:after="240"/>
    </w:pPr>
    <w:rPr>
      <w:rFonts w:cs="Times New Roman"/>
      <w:bCs w:val="0"/>
      <w:snapToGrid w:val="0"/>
      <w:kern w:val="0"/>
      <w:lang w:val="en-GB"/>
    </w:rPr>
  </w:style>
  <w:style w:type="paragraph" w:styleId="Footer">
    <w:name w:val="footer"/>
    <w:basedOn w:val="Normal"/>
    <w:rsid w:val="00334299"/>
    <w:pPr>
      <w:tabs>
        <w:tab w:val="center" w:pos="4320"/>
        <w:tab w:val="right" w:pos="8640"/>
      </w:tabs>
    </w:pPr>
  </w:style>
  <w:style w:type="character" w:styleId="PageNumber">
    <w:name w:val="page number"/>
    <w:basedOn w:val="DefaultParagraphFont"/>
    <w:rsid w:val="00334299"/>
  </w:style>
  <w:style w:type="paragraph" w:styleId="TOC1">
    <w:name w:val="toc 1"/>
    <w:basedOn w:val="Normal"/>
    <w:next w:val="Normal"/>
    <w:autoRedefine/>
    <w:uiPriority w:val="39"/>
    <w:rsid w:val="00951B34"/>
    <w:pPr>
      <w:spacing w:before="120" w:after="120"/>
    </w:pPr>
    <w:rPr>
      <w:b/>
      <w:bCs/>
      <w:caps/>
      <w:sz w:val="20"/>
      <w:szCs w:val="20"/>
    </w:rPr>
  </w:style>
  <w:style w:type="paragraph" w:styleId="TOC2">
    <w:name w:val="toc 2"/>
    <w:basedOn w:val="Normal"/>
    <w:next w:val="Normal"/>
    <w:autoRedefine/>
    <w:uiPriority w:val="39"/>
    <w:rsid w:val="00951B34"/>
    <w:pPr>
      <w:ind w:left="240"/>
    </w:pPr>
    <w:rPr>
      <w:smallCaps/>
      <w:sz w:val="20"/>
      <w:szCs w:val="20"/>
    </w:rPr>
  </w:style>
  <w:style w:type="paragraph" w:styleId="TOC3">
    <w:name w:val="toc 3"/>
    <w:basedOn w:val="Normal"/>
    <w:next w:val="Normal"/>
    <w:autoRedefine/>
    <w:semiHidden/>
    <w:rsid w:val="00951B34"/>
    <w:pPr>
      <w:ind w:left="480"/>
    </w:pPr>
    <w:rPr>
      <w:i/>
      <w:iCs/>
      <w:sz w:val="20"/>
      <w:szCs w:val="20"/>
    </w:rPr>
  </w:style>
  <w:style w:type="paragraph" w:styleId="TOC4">
    <w:name w:val="toc 4"/>
    <w:basedOn w:val="Normal"/>
    <w:next w:val="Normal"/>
    <w:autoRedefine/>
    <w:semiHidden/>
    <w:rsid w:val="00951B34"/>
    <w:pPr>
      <w:ind w:left="720"/>
    </w:pPr>
    <w:rPr>
      <w:sz w:val="18"/>
      <w:szCs w:val="18"/>
    </w:rPr>
  </w:style>
  <w:style w:type="paragraph" w:styleId="TOC5">
    <w:name w:val="toc 5"/>
    <w:basedOn w:val="Normal"/>
    <w:next w:val="Normal"/>
    <w:autoRedefine/>
    <w:semiHidden/>
    <w:rsid w:val="00951B34"/>
    <w:pPr>
      <w:ind w:left="960"/>
    </w:pPr>
    <w:rPr>
      <w:sz w:val="18"/>
      <w:szCs w:val="18"/>
    </w:rPr>
  </w:style>
  <w:style w:type="paragraph" w:styleId="TOC6">
    <w:name w:val="toc 6"/>
    <w:basedOn w:val="Normal"/>
    <w:next w:val="Normal"/>
    <w:autoRedefine/>
    <w:semiHidden/>
    <w:rsid w:val="00951B34"/>
    <w:pPr>
      <w:ind w:left="1200"/>
    </w:pPr>
    <w:rPr>
      <w:sz w:val="18"/>
      <w:szCs w:val="18"/>
    </w:rPr>
  </w:style>
  <w:style w:type="paragraph" w:styleId="TOC7">
    <w:name w:val="toc 7"/>
    <w:basedOn w:val="Normal"/>
    <w:next w:val="Normal"/>
    <w:autoRedefine/>
    <w:semiHidden/>
    <w:rsid w:val="00951B34"/>
    <w:pPr>
      <w:ind w:left="1440"/>
    </w:pPr>
    <w:rPr>
      <w:sz w:val="18"/>
      <w:szCs w:val="18"/>
    </w:rPr>
  </w:style>
  <w:style w:type="paragraph" w:styleId="TOC8">
    <w:name w:val="toc 8"/>
    <w:basedOn w:val="Normal"/>
    <w:next w:val="Normal"/>
    <w:autoRedefine/>
    <w:semiHidden/>
    <w:rsid w:val="00951B34"/>
    <w:pPr>
      <w:ind w:left="1680"/>
    </w:pPr>
    <w:rPr>
      <w:sz w:val="18"/>
      <w:szCs w:val="18"/>
    </w:rPr>
  </w:style>
  <w:style w:type="paragraph" w:styleId="TOC9">
    <w:name w:val="toc 9"/>
    <w:basedOn w:val="Normal"/>
    <w:next w:val="Normal"/>
    <w:autoRedefine/>
    <w:semiHidden/>
    <w:rsid w:val="00951B34"/>
    <w:pPr>
      <w:ind w:left="1920"/>
    </w:pPr>
    <w:rPr>
      <w:sz w:val="18"/>
      <w:szCs w:val="18"/>
    </w:rPr>
  </w:style>
  <w:style w:type="paragraph" w:styleId="BalloonText">
    <w:name w:val="Balloon Text"/>
    <w:basedOn w:val="Normal"/>
    <w:semiHidden/>
    <w:rsid w:val="00951B34"/>
    <w:rPr>
      <w:rFonts w:ascii="Tahoma" w:hAnsi="Tahoma" w:cs="Tahoma"/>
      <w:sz w:val="16"/>
      <w:szCs w:val="16"/>
    </w:rPr>
  </w:style>
  <w:style w:type="table" w:styleId="TableGrid">
    <w:name w:val="Table Grid"/>
    <w:basedOn w:val="TableNormal"/>
    <w:rsid w:val="0066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07755"/>
    <w:pPr>
      <w:tabs>
        <w:tab w:val="center" w:pos="4320"/>
        <w:tab w:val="right" w:pos="8640"/>
      </w:tabs>
    </w:pPr>
  </w:style>
  <w:style w:type="paragraph" w:styleId="NormalWeb">
    <w:name w:val="Normal (Web)"/>
    <w:basedOn w:val="Normal"/>
    <w:rsid w:val="00845E11"/>
    <w:pPr>
      <w:spacing w:before="100"/>
    </w:pPr>
    <w:rPr>
      <w:lang w:val="en-GB"/>
    </w:rPr>
  </w:style>
  <w:style w:type="paragraph" w:styleId="BodyText">
    <w:name w:val="Body Text"/>
    <w:aliases w:val="Body Text1"/>
    <w:basedOn w:val="Normal"/>
    <w:rsid w:val="00BD24A3"/>
    <w:pPr>
      <w:widowControl w:val="0"/>
      <w:jc w:val="both"/>
    </w:pPr>
    <w:rPr>
      <w:szCs w:val="20"/>
      <w:lang w:val="lv-LV"/>
    </w:rPr>
  </w:style>
  <w:style w:type="paragraph" w:styleId="FootnoteText">
    <w:name w:val="footnote text"/>
    <w:basedOn w:val="Normal"/>
    <w:semiHidden/>
    <w:rsid w:val="00845E11"/>
    <w:rPr>
      <w:sz w:val="20"/>
      <w:szCs w:val="20"/>
      <w:lang w:val="lv-LV"/>
    </w:rPr>
  </w:style>
  <w:style w:type="character" w:styleId="FootnoteReference">
    <w:name w:val="footnote reference"/>
    <w:semiHidden/>
    <w:rsid w:val="00845E11"/>
    <w:rPr>
      <w:vertAlign w:val="superscript"/>
    </w:rPr>
  </w:style>
  <w:style w:type="paragraph" w:customStyle="1" w:styleId="Style1">
    <w:name w:val="Style1"/>
    <w:basedOn w:val="Normal"/>
    <w:rsid w:val="009B72C8"/>
    <w:pPr>
      <w:widowControl w:val="0"/>
      <w:jc w:val="both"/>
    </w:pPr>
    <w:rPr>
      <w:szCs w:val="20"/>
      <w:lang w:val="lv-LV"/>
    </w:rPr>
  </w:style>
  <w:style w:type="paragraph" w:customStyle="1" w:styleId="naisf">
    <w:name w:val="naisf"/>
    <w:basedOn w:val="Normal"/>
    <w:rsid w:val="009B72C8"/>
    <w:pPr>
      <w:spacing w:before="75" w:after="75"/>
      <w:ind w:firstLine="375"/>
      <w:jc w:val="both"/>
    </w:pPr>
    <w:rPr>
      <w:lang w:val="en-GB"/>
    </w:rPr>
  </w:style>
  <w:style w:type="paragraph" w:customStyle="1" w:styleId="Normal1">
    <w:name w:val="Normal1"/>
    <w:basedOn w:val="Normal"/>
    <w:link w:val="Normal1Char"/>
    <w:rsid w:val="009B72C8"/>
    <w:pPr>
      <w:tabs>
        <w:tab w:val="num" w:pos="360"/>
      </w:tabs>
      <w:jc w:val="both"/>
    </w:pPr>
    <w:rPr>
      <w:sz w:val="28"/>
      <w:szCs w:val="20"/>
      <w:lang w:val="en-GB" w:eastAsia="lv-LV"/>
    </w:rPr>
  </w:style>
  <w:style w:type="character" w:styleId="Hyperlink">
    <w:name w:val="Hyperlink"/>
    <w:uiPriority w:val="99"/>
    <w:rsid w:val="00D25160"/>
    <w:rPr>
      <w:color w:val="0000FF"/>
      <w:u w:val="single"/>
    </w:rPr>
  </w:style>
  <w:style w:type="paragraph" w:customStyle="1" w:styleId="Apaksnumeracija2">
    <w:name w:val="Apaksnumeracija2"/>
    <w:basedOn w:val="Apaksnumeracija1"/>
    <w:rsid w:val="00C31559"/>
    <w:pPr>
      <w:numPr>
        <w:ilvl w:val="1"/>
      </w:numPr>
      <w:tabs>
        <w:tab w:val="num" w:pos="360"/>
        <w:tab w:val="num" w:pos="2412"/>
      </w:tabs>
      <w:ind w:left="283" w:hanging="283"/>
      <w:outlineLvl w:val="1"/>
    </w:pPr>
  </w:style>
  <w:style w:type="paragraph" w:customStyle="1" w:styleId="Apaksnumeracija1">
    <w:name w:val="Apaksnumeracija1"/>
    <w:basedOn w:val="Normal"/>
    <w:rsid w:val="00C31559"/>
    <w:pPr>
      <w:tabs>
        <w:tab w:val="num" w:pos="360"/>
      </w:tabs>
      <w:ind w:left="360" w:hanging="360"/>
      <w:jc w:val="both"/>
      <w:outlineLvl w:val="0"/>
    </w:pPr>
    <w:rPr>
      <w:szCs w:val="20"/>
      <w:lang w:val="lv-LV"/>
    </w:rPr>
  </w:style>
  <w:style w:type="paragraph" w:customStyle="1" w:styleId="Apaksnumeracija3">
    <w:name w:val="Apaksnumeracija3"/>
    <w:basedOn w:val="Apaksnumeracija2"/>
    <w:rsid w:val="00C31559"/>
    <w:pPr>
      <w:numPr>
        <w:ilvl w:val="2"/>
      </w:numPr>
      <w:tabs>
        <w:tab w:val="num" w:pos="360"/>
        <w:tab w:val="num" w:pos="1440"/>
      </w:tabs>
      <w:ind w:left="283" w:hanging="283"/>
      <w:outlineLvl w:val="2"/>
    </w:pPr>
    <w:rPr>
      <w:lang w:val="en-GB"/>
    </w:rPr>
  </w:style>
  <w:style w:type="paragraph" w:styleId="BodyTextIndent2">
    <w:name w:val="Body Text Indent 2"/>
    <w:basedOn w:val="Normal"/>
    <w:rsid w:val="00C31559"/>
    <w:pPr>
      <w:tabs>
        <w:tab w:val="num" w:pos="1500"/>
      </w:tabs>
      <w:ind w:left="567"/>
      <w:jc w:val="both"/>
    </w:pPr>
    <w:rPr>
      <w:lang w:val="lv-LV"/>
    </w:rPr>
  </w:style>
  <w:style w:type="paragraph" w:customStyle="1" w:styleId="Referati">
    <w:name w:val="Referati"/>
    <w:basedOn w:val="Heading1"/>
    <w:rsid w:val="00C31559"/>
    <w:pPr>
      <w:numPr>
        <w:numId w:val="1"/>
      </w:numPr>
      <w:spacing w:before="240" w:after="60"/>
    </w:pPr>
    <w:rPr>
      <w:rFonts w:cs="Times New Roman"/>
      <w:bCs w:val="0"/>
      <w:i/>
      <w:caps w:val="0"/>
      <w:kern w:val="28"/>
      <w:szCs w:val="20"/>
      <w:lang w:val="lv-LV"/>
    </w:rPr>
  </w:style>
  <w:style w:type="paragraph" w:customStyle="1" w:styleId="Ligumi2">
    <w:name w:val="Ligumi2"/>
    <w:basedOn w:val="Normal"/>
    <w:next w:val="Normal"/>
    <w:rsid w:val="00C31559"/>
    <w:pPr>
      <w:jc w:val="both"/>
      <w:outlineLvl w:val="1"/>
    </w:pPr>
    <w:rPr>
      <w:szCs w:val="20"/>
      <w:lang w:val="lv-LV"/>
    </w:rPr>
  </w:style>
  <w:style w:type="character" w:styleId="CommentReference">
    <w:name w:val="annotation reference"/>
    <w:uiPriority w:val="99"/>
    <w:semiHidden/>
    <w:qFormat/>
    <w:rsid w:val="00C31559"/>
    <w:rPr>
      <w:sz w:val="16"/>
      <w:szCs w:val="16"/>
    </w:rPr>
  </w:style>
  <w:style w:type="paragraph" w:styleId="CommentText">
    <w:name w:val="annotation text"/>
    <w:basedOn w:val="Normal"/>
    <w:link w:val="CommentTextChar"/>
    <w:uiPriority w:val="99"/>
    <w:semiHidden/>
    <w:qFormat/>
    <w:rsid w:val="00C31559"/>
    <w:rPr>
      <w:sz w:val="20"/>
      <w:szCs w:val="20"/>
      <w:lang w:val="lv-LV"/>
    </w:rPr>
  </w:style>
  <w:style w:type="paragraph" w:styleId="CommentSubject">
    <w:name w:val="annotation subject"/>
    <w:basedOn w:val="CommentText"/>
    <w:next w:val="CommentText"/>
    <w:semiHidden/>
    <w:rsid w:val="00C31559"/>
    <w:rPr>
      <w:b/>
      <w:bCs/>
    </w:rPr>
  </w:style>
  <w:style w:type="paragraph" w:styleId="BodyText2">
    <w:name w:val="Body Text 2"/>
    <w:basedOn w:val="Normal"/>
    <w:rsid w:val="00C31559"/>
    <w:pPr>
      <w:spacing w:after="120" w:line="480" w:lineRule="auto"/>
    </w:pPr>
    <w:rPr>
      <w:lang w:val="lv-LV"/>
    </w:rPr>
  </w:style>
  <w:style w:type="paragraph" w:styleId="HTMLPreformatted">
    <w:name w:val="HTML Preformatted"/>
    <w:basedOn w:val="Normal"/>
    <w:uiPriority w:val="99"/>
    <w:rsid w:val="00C31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mall">
    <w:name w:val="small"/>
    <w:basedOn w:val="DefaultParagraphFont"/>
    <w:rsid w:val="00C31559"/>
  </w:style>
  <w:style w:type="character" w:customStyle="1" w:styleId="configlabel">
    <w:name w:val="configlabel"/>
    <w:basedOn w:val="DefaultParagraphFont"/>
    <w:rsid w:val="00C31559"/>
  </w:style>
  <w:style w:type="character" w:customStyle="1" w:styleId="prodspechead">
    <w:name w:val="prodspechead"/>
    <w:basedOn w:val="DefaultParagraphFont"/>
    <w:rsid w:val="00C31559"/>
  </w:style>
  <w:style w:type="paragraph" w:customStyle="1" w:styleId="Parskaitijums">
    <w:name w:val="Parskaitijums"/>
    <w:basedOn w:val="PlainText"/>
    <w:rsid w:val="00C31559"/>
    <w:pPr>
      <w:numPr>
        <w:numId w:val="11"/>
      </w:numPr>
      <w:autoSpaceDE w:val="0"/>
      <w:autoSpaceDN w:val="0"/>
      <w:jc w:val="both"/>
    </w:pPr>
    <w:rPr>
      <w:rFonts w:ascii="Times New Roman" w:hAnsi="Times New Roman" w:cs="Times New Roman"/>
      <w:sz w:val="24"/>
      <w:szCs w:val="24"/>
      <w:lang w:val="en-AU"/>
    </w:rPr>
  </w:style>
  <w:style w:type="paragraph" w:styleId="PlainText">
    <w:name w:val="Plain Text"/>
    <w:basedOn w:val="Normal"/>
    <w:rsid w:val="00C31559"/>
    <w:rPr>
      <w:rFonts w:ascii="Courier New" w:hAnsi="Courier New" w:cs="Courier New"/>
      <w:sz w:val="20"/>
      <w:szCs w:val="20"/>
      <w:lang w:val="lv-LV"/>
    </w:rPr>
  </w:style>
  <w:style w:type="character" w:customStyle="1" w:styleId="Heading1CharChar">
    <w:name w:val="Heading 1 Char Char"/>
    <w:rsid w:val="00C31559"/>
    <w:rPr>
      <w:b/>
      <w:sz w:val="24"/>
      <w:lang w:val="lv-LV" w:eastAsia="en-US" w:bidi="ar-SA"/>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31559"/>
    <w:pPr>
      <w:spacing w:before="120" w:after="160" w:line="240" w:lineRule="exact"/>
      <w:ind w:firstLine="720"/>
      <w:jc w:val="both"/>
    </w:pPr>
    <w:rPr>
      <w:rFonts w:ascii="Verdana" w:hAnsi="Verdana"/>
      <w:sz w:val="20"/>
      <w:szCs w:val="20"/>
    </w:rPr>
  </w:style>
  <w:style w:type="paragraph" w:styleId="BodyText3">
    <w:name w:val="Body Text 3"/>
    <w:basedOn w:val="Normal"/>
    <w:rsid w:val="00C31559"/>
    <w:pPr>
      <w:spacing w:after="120"/>
    </w:pPr>
    <w:rPr>
      <w:sz w:val="16"/>
      <w:szCs w:val="16"/>
      <w:lang w:val="lv-LV"/>
    </w:rPr>
  </w:style>
  <w:style w:type="paragraph" w:styleId="Title">
    <w:name w:val="Title"/>
    <w:basedOn w:val="Normal"/>
    <w:qFormat/>
    <w:rsid w:val="00C31559"/>
    <w:pPr>
      <w:tabs>
        <w:tab w:val="left" w:pos="7632"/>
      </w:tabs>
      <w:spacing w:after="216"/>
      <w:jc w:val="center"/>
    </w:pPr>
    <w:rPr>
      <w:rFonts w:ascii="Arial" w:hAnsi="Arial"/>
      <w:b/>
      <w:color w:val="000000"/>
      <w:spacing w:val="-8"/>
      <w:sz w:val="30"/>
      <w:szCs w:val="20"/>
      <w:lang w:val="lv-LV"/>
    </w:rPr>
  </w:style>
  <w:style w:type="paragraph" w:customStyle="1" w:styleId="1">
    <w:name w:val="1"/>
    <w:basedOn w:val="Normal"/>
    <w:rsid w:val="00C31559"/>
    <w:pPr>
      <w:spacing w:before="120" w:after="160" w:line="240" w:lineRule="exact"/>
      <w:ind w:firstLine="720"/>
      <w:jc w:val="both"/>
    </w:pPr>
    <w:rPr>
      <w:rFonts w:ascii="Verdana" w:hAnsi="Verdana"/>
      <w:sz w:val="20"/>
      <w:szCs w:val="20"/>
    </w:rPr>
  </w:style>
  <w:style w:type="paragraph" w:styleId="BodyTextIndent3">
    <w:name w:val="Body Text Indent 3"/>
    <w:basedOn w:val="Normal"/>
    <w:rsid w:val="00C31559"/>
    <w:pPr>
      <w:spacing w:after="120"/>
      <w:ind w:left="283"/>
    </w:pPr>
    <w:rPr>
      <w:sz w:val="16"/>
      <w:szCs w:val="16"/>
      <w:lang w:val="lv-LV"/>
    </w:rPr>
  </w:style>
  <w:style w:type="paragraph" w:customStyle="1" w:styleId="StyleHeading116ptBoldAllcapsCentered">
    <w:name w:val="Style Heading 1 + 16 pt Bold All caps Centered"/>
    <w:basedOn w:val="Heading1"/>
    <w:rsid w:val="00C31559"/>
    <w:pPr>
      <w:widowControl w:val="0"/>
      <w:tabs>
        <w:tab w:val="num" w:pos="720"/>
      </w:tabs>
      <w:ind w:left="720" w:hanging="360"/>
    </w:pPr>
    <w:rPr>
      <w:rFonts w:cs="Times New Roman"/>
      <w:b w:val="0"/>
      <w:kern w:val="0"/>
      <w:sz w:val="32"/>
      <w:szCs w:val="20"/>
      <w:lang w:val="lv-LV"/>
    </w:rPr>
  </w:style>
  <w:style w:type="character" w:customStyle="1" w:styleId="Heading1Char">
    <w:name w:val="Heading 1 Char"/>
    <w:aliases w:val="H1 Char"/>
    <w:link w:val="Heading1"/>
    <w:rsid w:val="009A789A"/>
    <w:rPr>
      <w:rFonts w:cs="Arial"/>
      <w:b/>
      <w:bCs/>
      <w:caps/>
      <w:kern w:val="32"/>
      <w:sz w:val="24"/>
      <w:szCs w:val="24"/>
      <w:lang w:val="en-US" w:eastAsia="en-US" w:bidi="ar-SA"/>
    </w:rPr>
  </w:style>
  <w:style w:type="character" w:customStyle="1" w:styleId="content">
    <w:name w:val="content"/>
    <w:basedOn w:val="DefaultParagraphFont"/>
    <w:rsid w:val="00D86EB8"/>
  </w:style>
  <w:style w:type="paragraph" w:customStyle="1" w:styleId="pchartsubheadcmt">
    <w:name w:val="pchart_subheadcmt"/>
    <w:basedOn w:val="Normal"/>
    <w:rsid w:val="00D86EB8"/>
    <w:pPr>
      <w:spacing w:before="100" w:beforeAutospacing="1" w:after="100" w:afterAutospacing="1"/>
    </w:pPr>
    <w:rPr>
      <w:lang w:val="lv-LV" w:eastAsia="lv-LV"/>
    </w:rPr>
  </w:style>
  <w:style w:type="paragraph" w:customStyle="1" w:styleId="pchartbodycmt">
    <w:name w:val="pchart_bodycmt"/>
    <w:basedOn w:val="Normal"/>
    <w:rsid w:val="00D86EB8"/>
    <w:pPr>
      <w:spacing w:before="100" w:beforeAutospacing="1" w:after="100" w:afterAutospacing="1"/>
    </w:pPr>
    <w:rPr>
      <w:lang w:val="lv-LV" w:eastAsia="lv-LV"/>
    </w:rPr>
  </w:style>
  <w:style w:type="paragraph" w:customStyle="1" w:styleId="pbulletcmt">
    <w:name w:val="pbulletcmt"/>
    <w:basedOn w:val="Normal"/>
    <w:rsid w:val="00D86EB8"/>
    <w:pPr>
      <w:spacing w:before="100" w:beforeAutospacing="1" w:after="100" w:afterAutospacing="1"/>
    </w:pPr>
    <w:rPr>
      <w:lang w:val="lv-LV" w:eastAsia="lv-LV"/>
    </w:rPr>
  </w:style>
  <w:style w:type="paragraph" w:customStyle="1" w:styleId="NormalCentered">
    <w:name w:val="Normal + Centered"/>
    <w:aliases w:val="Left:  0&quot;,First line:  0&quot;,Before:  2 pt,After..."/>
    <w:basedOn w:val="Normal"/>
    <w:rsid w:val="005E6722"/>
    <w:pPr>
      <w:tabs>
        <w:tab w:val="left" w:pos="284"/>
        <w:tab w:val="left" w:leader="dot" w:pos="6521"/>
      </w:tabs>
      <w:spacing w:before="40" w:after="40"/>
    </w:pPr>
    <w:rPr>
      <w:color w:val="000000"/>
      <w:sz w:val="18"/>
      <w:szCs w:val="18"/>
    </w:rPr>
  </w:style>
  <w:style w:type="numbering" w:styleId="111111">
    <w:name w:val="Outline List 2"/>
    <w:basedOn w:val="NoList"/>
    <w:rsid w:val="00C33769"/>
    <w:pPr>
      <w:numPr>
        <w:numId w:val="14"/>
      </w:numPr>
    </w:pPr>
  </w:style>
  <w:style w:type="paragraph" w:styleId="BlockText">
    <w:name w:val="Block Text"/>
    <w:basedOn w:val="Normal"/>
    <w:rsid w:val="00C2293C"/>
    <w:pPr>
      <w:spacing w:before="100" w:beforeAutospacing="1" w:after="100" w:afterAutospacing="1"/>
    </w:pPr>
    <w:rPr>
      <w:lang w:val="en-GB"/>
    </w:rPr>
  </w:style>
  <w:style w:type="paragraph" w:customStyle="1" w:styleId="a">
    <w:basedOn w:val="Normal"/>
    <w:rsid w:val="000B3320"/>
    <w:pPr>
      <w:spacing w:before="120" w:after="160" w:line="240" w:lineRule="exact"/>
      <w:ind w:firstLine="720"/>
      <w:jc w:val="both"/>
    </w:pPr>
    <w:rPr>
      <w:rFonts w:ascii="Verdana" w:hAnsi="Verdana"/>
      <w:sz w:val="20"/>
      <w:szCs w:val="20"/>
    </w:rPr>
  </w:style>
  <w:style w:type="character" w:customStyle="1" w:styleId="Normal1Char">
    <w:name w:val="Normal1 Char"/>
    <w:link w:val="Normal1"/>
    <w:rsid w:val="00A67266"/>
    <w:rPr>
      <w:sz w:val="28"/>
      <w:lang w:val="en-GB" w:eastAsia="lv-LV" w:bidi="ar-SA"/>
    </w:rPr>
  </w:style>
  <w:style w:type="paragraph" w:customStyle="1" w:styleId="Default">
    <w:name w:val="Default"/>
    <w:rsid w:val="00160068"/>
    <w:pPr>
      <w:autoSpaceDE w:val="0"/>
      <w:autoSpaceDN w:val="0"/>
      <w:adjustRightInd w:val="0"/>
    </w:pPr>
    <w:rPr>
      <w:color w:val="000000"/>
      <w:sz w:val="24"/>
      <w:szCs w:val="24"/>
      <w:lang w:eastAsia="en-US"/>
    </w:rPr>
  </w:style>
  <w:style w:type="paragraph" w:customStyle="1" w:styleId="ColorfulList-Accent11">
    <w:name w:val="Colorful List - Accent 11"/>
    <w:basedOn w:val="Normal"/>
    <w:qFormat/>
    <w:rsid w:val="00160068"/>
    <w:pPr>
      <w:ind w:left="720"/>
    </w:pPr>
    <w:rPr>
      <w:rFonts w:eastAsia="Calibri"/>
      <w:lang w:val="lv-LV"/>
    </w:rPr>
  </w:style>
  <w:style w:type="character" w:customStyle="1" w:styleId="CommentTextChar">
    <w:name w:val="Comment Text Char"/>
    <w:link w:val="CommentText"/>
    <w:uiPriority w:val="99"/>
    <w:semiHidden/>
    <w:qFormat/>
    <w:rsid w:val="00D2085E"/>
    <w:rPr>
      <w:lang w:eastAsia="en-US"/>
    </w:rPr>
  </w:style>
  <w:style w:type="paragraph" w:customStyle="1" w:styleId="TOCHeading1">
    <w:name w:val="TOC Heading1"/>
    <w:basedOn w:val="Heading1"/>
    <w:next w:val="Normal"/>
    <w:uiPriority w:val="39"/>
    <w:unhideWhenUsed/>
    <w:qFormat/>
    <w:rsid w:val="000B799A"/>
    <w:pPr>
      <w:keepLines/>
      <w:spacing w:before="240" w:line="259" w:lineRule="auto"/>
      <w:outlineLvl w:val="9"/>
    </w:pPr>
    <w:rPr>
      <w:rFonts w:ascii="Calibri Light" w:hAnsi="Calibri Light" w:cs="Times New Roman"/>
      <w:b w:val="0"/>
      <w:bCs w:val="0"/>
      <w:caps w:val="0"/>
      <w:color w:val="2E74B5"/>
      <w:kern w:val="0"/>
      <w:sz w:val="32"/>
      <w:szCs w:val="32"/>
    </w:rPr>
  </w:style>
  <w:style w:type="paragraph" w:styleId="ListParagraph">
    <w:name w:val="List Paragraph"/>
    <w:basedOn w:val="Normal"/>
    <w:uiPriority w:val="72"/>
    <w:qFormat/>
    <w:rsid w:val="00D47DA1"/>
    <w:pPr>
      <w:ind w:left="720"/>
      <w:contextualSpacing/>
    </w:pPr>
  </w:style>
  <w:style w:type="paragraph" w:styleId="TOCHeading">
    <w:name w:val="TOC Heading"/>
    <w:basedOn w:val="Heading1"/>
    <w:next w:val="Normal"/>
    <w:uiPriority w:val="39"/>
    <w:unhideWhenUsed/>
    <w:qFormat/>
    <w:rsid w:val="00250717"/>
    <w:pPr>
      <w:keepLines/>
      <w:spacing w:before="24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8937">
      <w:bodyDiv w:val="1"/>
      <w:marLeft w:val="0"/>
      <w:marRight w:val="0"/>
      <w:marTop w:val="0"/>
      <w:marBottom w:val="0"/>
      <w:divBdr>
        <w:top w:val="none" w:sz="0" w:space="0" w:color="auto"/>
        <w:left w:val="none" w:sz="0" w:space="0" w:color="auto"/>
        <w:bottom w:val="none" w:sz="0" w:space="0" w:color="auto"/>
        <w:right w:val="none" w:sz="0" w:space="0" w:color="auto"/>
      </w:divBdr>
    </w:div>
    <w:div w:id="565073373">
      <w:bodyDiv w:val="1"/>
      <w:marLeft w:val="0"/>
      <w:marRight w:val="0"/>
      <w:marTop w:val="0"/>
      <w:marBottom w:val="0"/>
      <w:divBdr>
        <w:top w:val="none" w:sz="0" w:space="0" w:color="auto"/>
        <w:left w:val="none" w:sz="0" w:space="0" w:color="auto"/>
        <w:bottom w:val="none" w:sz="0" w:space="0" w:color="auto"/>
        <w:right w:val="none" w:sz="0" w:space="0" w:color="auto"/>
      </w:divBdr>
    </w:div>
    <w:div w:id="635840822">
      <w:bodyDiv w:val="1"/>
      <w:marLeft w:val="0"/>
      <w:marRight w:val="0"/>
      <w:marTop w:val="0"/>
      <w:marBottom w:val="0"/>
      <w:divBdr>
        <w:top w:val="none" w:sz="0" w:space="0" w:color="auto"/>
        <w:left w:val="none" w:sz="0" w:space="0" w:color="auto"/>
        <w:bottom w:val="none" w:sz="0" w:space="0" w:color="auto"/>
        <w:right w:val="none" w:sz="0" w:space="0" w:color="auto"/>
      </w:divBdr>
    </w:div>
    <w:div w:id="643895492">
      <w:bodyDiv w:val="1"/>
      <w:marLeft w:val="0"/>
      <w:marRight w:val="0"/>
      <w:marTop w:val="0"/>
      <w:marBottom w:val="0"/>
      <w:divBdr>
        <w:top w:val="none" w:sz="0" w:space="0" w:color="auto"/>
        <w:left w:val="none" w:sz="0" w:space="0" w:color="auto"/>
        <w:bottom w:val="none" w:sz="0" w:space="0" w:color="auto"/>
        <w:right w:val="none" w:sz="0" w:space="0" w:color="auto"/>
      </w:divBdr>
    </w:div>
    <w:div w:id="10315681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ii.lv/resource/show/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EF8A0-8F6B-4040-966C-A32B899C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31727</Words>
  <Characters>18085</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APSTIPRINĀTS</vt:lpstr>
    </vt:vector>
  </TitlesOfParts>
  <Company>LU MII</Company>
  <LinksUpToDate>false</LinksUpToDate>
  <CharactersWithSpaces>49713</CharactersWithSpaces>
  <SharedDoc>false</SharedDoc>
  <HLinks>
    <vt:vector size="198" baseType="variant">
      <vt:variant>
        <vt:i4>1769478</vt:i4>
      </vt:variant>
      <vt:variant>
        <vt:i4>198</vt:i4>
      </vt:variant>
      <vt:variant>
        <vt:i4>0</vt:i4>
      </vt:variant>
      <vt:variant>
        <vt:i4>5</vt:i4>
      </vt:variant>
      <vt:variant>
        <vt:lpwstr>http://www.lumii.lv/resource/show/55</vt:lpwstr>
      </vt:variant>
      <vt:variant>
        <vt:lpwstr/>
      </vt:variant>
      <vt:variant>
        <vt:i4>1310733</vt:i4>
      </vt:variant>
      <vt:variant>
        <vt:i4>188</vt:i4>
      </vt:variant>
      <vt:variant>
        <vt:i4>0</vt:i4>
      </vt:variant>
      <vt:variant>
        <vt:i4>5</vt:i4>
      </vt:variant>
      <vt:variant>
        <vt:lpwstr/>
      </vt:variant>
      <vt:variant>
        <vt:lpwstr>_Toc467142268</vt:lpwstr>
      </vt:variant>
      <vt:variant>
        <vt:i4>1310722</vt:i4>
      </vt:variant>
      <vt:variant>
        <vt:i4>182</vt:i4>
      </vt:variant>
      <vt:variant>
        <vt:i4>0</vt:i4>
      </vt:variant>
      <vt:variant>
        <vt:i4>5</vt:i4>
      </vt:variant>
      <vt:variant>
        <vt:lpwstr/>
      </vt:variant>
      <vt:variant>
        <vt:lpwstr>_Toc467142267</vt:lpwstr>
      </vt:variant>
      <vt:variant>
        <vt:i4>1310723</vt:i4>
      </vt:variant>
      <vt:variant>
        <vt:i4>176</vt:i4>
      </vt:variant>
      <vt:variant>
        <vt:i4>0</vt:i4>
      </vt:variant>
      <vt:variant>
        <vt:i4>5</vt:i4>
      </vt:variant>
      <vt:variant>
        <vt:lpwstr/>
      </vt:variant>
      <vt:variant>
        <vt:lpwstr>_Toc467142266</vt:lpwstr>
      </vt:variant>
      <vt:variant>
        <vt:i4>1310720</vt:i4>
      </vt:variant>
      <vt:variant>
        <vt:i4>170</vt:i4>
      </vt:variant>
      <vt:variant>
        <vt:i4>0</vt:i4>
      </vt:variant>
      <vt:variant>
        <vt:i4>5</vt:i4>
      </vt:variant>
      <vt:variant>
        <vt:lpwstr/>
      </vt:variant>
      <vt:variant>
        <vt:lpwstr>_Toc467142265</vt:lpwstr>
      </vt:variant>
      <vt:variant>
        <vt:i4>1310721</vt:i4>
      </vt:variant>
      <vt:variant>
        <vt:i4>164</vt:i4>
      </vt:variant>
      <vt:variant>
        <vt:i4>0</vt:i4>
      </vt:variant>
      <vt:variant>
        <vt:i4>5</vt:i4>
      </vt:variant>
      <vt:variant>
        <vt:lpwstr/>
      </vt:variant>
      <vt:variant>
        <vt:lpwstr>_Toc467142264</vt:lpwstr>
      </vt:variant>
      <vt:variant>
        <vt:i4>1310726</vt:i4>
      </vt:variant>
      <vt:variant>
        <vt:i4>158</vt:i4>
      </vt:variant>
      <vt:variant>
        <vt:i4>0</vt:i4>
      </vt:variant>
      <vt:variant>
        <vt:i4>5</vt:i4>
      </vt:variant>
      <vt:variant>
        <vt:lpwstr/>
      </vt:variant>
      <vt:variant>
        <vt:lpwstr>_Toc467142263</vt:lpwstr>
      </vt:variant>
      <vt:variant>
        <vt:i4>1310727</vt:i4>
      </vt:variant>
      <vt:variant>
        <vt:i4>152</vt:i4>
      </vt:variant>
      <vt:variant>
        <vt:i4>0</vt:i4>
      </vt:variant>
      <vt:variant>
        <vt:i4>5</vt:i4>
      </vt:variant>
      <vt:variant>
        <vt:lpwstr/>
      </vt:variant>
      <vt:variant>
        <vt:lpwstr>_Toc467142262</vt:lpwstr>
      </vt:variant>
      <vt:variant>
        <vt:i4>1310724</vt:i4>
      </vt:variant>
      <vt:variant>
        <vt:i4>146</vt:i4>
      </vt:variant>
      <vt:variant>
        <vt:i4>0</vt:i4>
      </vt:variant>
      <vt:variant>
        <vt:i4>5</vt:i4>
      </vt:variant>
      <vt:variant>
        <vt:lpwstr/>
      </vt:variant>
      <vt:variant>
        <vt:lpwstr>_Toc467142261</vt:lpwstr>
      </vt:variant>
      <vt:variant>
        <vt:i4>1310725</vt:i4>
      </vt:variant>
      <vt:variant>
        <vt:i4>140</vt:i4>
      </vt:variant>
      <vt:variant>
        <vt:i4>0</vt:i4>
      </vt:variant>
      <vt:variant>
        <vt:i4>5</vt:i4>
      </vt:variant>
      <vt:variant>
        <vt:lpwstr/>
      </vt:variant>
      <vt:variant>
        <vt:lpwstr>_Toc467142260</vt:lpwstr>
      </vt:variant>
      <vt:variant>
        <vt:i4>1507340</vt:i4>
      </vt:variant>
      <vt:variant>
        <vt:i4>134</vt:i4>
      </vt:variant>
      <vt:variant>
        <vt:i4>0</vt:i4>
      </vt:variant>
      <vt:variant>
        <vt:i4>5</vt:i4>
      </vt:variant>
      <vt:variant>
        <vt:lpwstr/>
      </vt:variant>
      <vt:variant>
        <vt:lpwstr>_Toc467142259</vt:lpwstr>
      </vt:variant>
      <vt:variant>
        <vt:i4>1507341</vt:i4>
      </vt:variant>
      <vt:variant>
        <vt:i4>128</vt:i4>
      </vt:variant>
      <vt:variant>
        <vt:i4>0</vt:i4>
      </vt:variant>
      <vt:variant>
        <vt:i4>5</vt:i4>
      </vt:variant>
      <vt:variant>
        <vt:lpwstr/>
      </vt:variant>
      <vt:variant>
        <vt:lpwstr>_Toc467142258</vt:lpwstr>
      </vt:variant>
      <vt:variant>
        <vt:i4>1507330</vt:i4>
      </vt:variant>
      <vt:variant>
        <vt:i4>122</vt:i4>
      </vt:variant>
      <vt:variant>
        <vt:i4>0</vt:i4>
      </vt:variant>
      <vt:variant>
        <vt:i4>5</vt:i4>
      </vt:variant>
      <vt:variant>
        <vt:lpwstr/>
      </vt:variant>
      <vt:variant>
        <vt:lpwstr>_Toc467142257</vt:lpwstr>
      </vt:variant>
      <vt:variant>
        <vt:i4>1507331</vt:i4>
      </vt:variant>
      <vt:variant>
        <vt:i4>116</vt:i4>
      </vt:variant>
      <vt:variant>
        <vt:i4>0</vt:i4>
      </vt:variant>
      <vt:variant>
        <vt:i4>5</vt:i4>
      </vt:variant>
      <vt:variant>
        <vt:lpwstr/>
      </vt:variant>
      <vt:variant>
        <vt:lpwstr>_Toc467142256</vt:lpwstr>
      </vt:variant>
      <vt:variant>
        <vt:i4>1507328</vt:i4>
      </vt:variant>
      <vt:variant>
        <vt:i4>110</vt:i4>
      </vt:variant>
      <vt:variant>
        <vt:i4>0</vt:i4>
      </vt:variant>
      <vt:variant>
        <vt:i4>5</vt:i4>
      </vt:variant>
      <vt:variant>
        <vt:lpwstr/>
      </vt:variant>
      <vt:variant>
        <vt:lpwstr>_Toc467142255</vt:lpwstr>
      </vt:variant>
      <vt:variant>
        <vt:i4>1507329</vt:i4>
      </vt:variant>
      <vt:variant>
        <vt:i4>104</vt:i4>
      </vt:variant>
      <vt:variant>
        <vt:i4>0</vt:i4>
      </vt:variant>
      <vt:variant>
        <vt:i4>5</vt:i4>
      </vt:variant>
      <vt:variant>
        <vt:lpwstr/>
      </vt:variant>
      <vt:variant>
        <vt:lpwstr>_Toc467142254</vt:lpwstr>
      </vt:variant>
      <vt:variant>
        <vt:i4>1507334</vt:i4>
      </vt:variant>
      <vt:variant>
        <vt:i4>98</vt:i4>
      </vt:variant>
      <vt:variant>
        <vt:i4>0</vt:i4>
      </vt:variant>
      <vt:variant>
        <vt:i4>5</vt:i4>
      </vt:variant>
      <vt:variant>
        <vt:lpwstr/>
      </vt:variant>
      <vt:variant>
        <vt:lpwstr>_Toc467142253</vt:lpwstr>
      </vt:variant>
      <vt:variant>
        <vt:i4>1507335</vt:i4>
      </vt:variant>
      <vt:variant>
        <vt:i4>92</vt:i4>
      </vt:variant>
      <vt:variant>
        <vt:i4>0</vt:i4>
      </vt:variant>
      <vt:variant>
        <vt:i4>5</vt:i4>
      </vt:variant>
      <vt:variant>
        <vt:lpwstr/>
      </vt:variant>
      <vt:variant>
        <vt:lpwstr>_Toc467142252</vt:lpwstr>
      </vt:variant>
      <vt:variant>
        <vt:i4>1507332</vt:i4>
      </vt:variant>
      <vt:variant>
        <vt:i4>86</vt:i4>
      </vt:variant>
      <vt:variant>
        <vt:i4>0</vt:i4>
      </vt:variant>
      <vt:variant>
        <vt:i4>5</vt:i4>
      </vt:variant>
      <vt:variant>
        <vt:lpwstr/>
      </vt:variant>
      <vt:variant>
        <vt:lpwstr>_Toc467142251</vt:lpwstr>
      </vt:variant>
      <vt:variant>
        <vt:i4>1507333</vt:i4>
      </vt:variant>
      <vt:variant>
        <vt:i4>80</vt:i4>
      </vt:variant>
      <vt:variant>
        <vt:i4>0</vt:i4>
      </vt:variant>
      <vt:variant>
        <vt:i4>5</vt:i4>
      </vt:variant>
      <vt:variant>
        <vt:lpwstr/>
      </vt:variant>
      <vt:variant>
        <vt:lpwstr>_Toc467142250</vt:lpwstr>
      </vt:variant>
      <vt:variant>
        <vt:i4>1441804</vt:i4>
      </vt:variant>
      <vt:variant>
        <vt:i4>74</vt:i4>
      </vt:variant>
      <vt:variant>
        <vt:i4>0</vt:i4>
      </vt:variant>
      <vt:variant>
        <vt:i4>5</vt:i4>
      </vt:variant>
      <vt:variant>
        <vt:lpwstr/>
      </vt:variant>
      <vt:variant>
        <vt:lpwstr>_Toc467142249</vt:lpwstr>
      </vt:variant>
      <vt:variant>
        <vt:i4>1441805</vt:i4>
      </vt:variant>
      <vt:variant>
        <vt:i4>68</vt:i4>
      </vt:variant>
      <vt:variant>
        <vt:i4>0</vt:i4>
      </vt:variant>
      <vt:variant>
        <vt:i4>5</vt:i4>
      </vt:variant>
      <vt:variant>
        <vt:lpwstr/>
      </vt:variant>
      <vt:variant>
        <vt:lpwstr>_Toc467142248</vt:lpwstr>
      </vt:variant>
      <vt:variant>
        <vt:i4>1441794</vt:i4>
      </vt:variant>
      <vt:variant>
        <vt:i4>62</vt:i4>
      </vt:variant>
      <vt:variant>
        <vt:i4>0</vt:i4>
      </vt:variant>
      <vt:variant>
        <vt:i4>5</vt:i4>
      </vt:variant>
      <vt:variant>
        <vt:lpwstr/>
      </vt:variant>
      <vt:variant>
        <vt:lpwstr>_Toc467142247</vt:lpwstr>
      </vt:variant>
      <vt:variant>
        <vt:i4>1441795</vt:i4>
      </vt:variant>
      <vt:variant>
        <vt:i4>56</vt:i4>
      </vt:variant>
      <vt:variant>
        <vt:i4>0</vt:i4>
      </vt:variant>
      <vt:variant>
        <vt:i4>5</vt:i4>
      </vt:variant>
      <vt:variant>
        <vt:lpwstr/>
      </vt:variant>
      <vt:variant>
        <vt:lpwstr>_Toc467142246</vt:lpwstr>
      </vt:variant>
      <vt:variant>
        <vt:i4>1441792</vt:i4>
      </vt:variant>
      <vt:variant>
        <vt:i4>50</vt:i4>
      </vt:variant>
      <vt:variant>
        <vt:i4>0</vt:i4>
      </vt:variant>
      <vt:variant>
        <vt:i4>5</vt:i4>
      </vt:variant>
      <vt:variant>
        <vt:lpwstr/>
      </vt:variant>
      <vt:variant>
        <vt:lpwstr>_Toc467142245</vt:lpwstr>
      </vt:variant>
      <vt:variant>
        <vt:i4>1441793</vt:i4>
      </vt:variant>
      <vt:variant>
        <vt:i4>44</vt:i4>
      </vt:variant>
      <vt:variant>
        <vt:i4>0</vt:i4>
      </vt:variant>
      <vt:variant>
        <vt:i4>5</vt:i4>
      </vt:variant>
      <vt:variant>
        <vt:lpwstr/>
      </vt:variant>
      <vt:variant>
        <vt:lpwstr>_Toc467142244</vt:lpwstr>
      </vt:variant>
      <vt:variant>
        <vt:i4>1441798</vt:i4>
      </vt:variant>
      <vt:variant>
        <vt:i4>38</vt:i4>
      </vt:variant>
      <vt:variant>
        <vt:i4>0</vt:i4>
      </vt:variant>
      <vt:variant>
        <vt:i4>5</vt:i4>
      </vt:variant>
      <vt:variant>
        <vt:lpwstr/>
      </vt:variant>
      <vt:variant>
        <vt:lpwstr>_Toc467142243</vt:lpwstr>
      </vt:variant>
      <vt:variant>
        <vt:i4>1441799</vt:i4>
      </vt:variant>
      <vt:variant>
        <vt:i4>32</vt:i4>
      </vt:variant>
      <vt:variant>
        <vt:i4>0</vt:i4>
      </vt:variant>
      <vt:variant>
        <vt:i4>5</vt:i4>
      </vt:variant>
      <vt:variant>
        <vt:lpwstr/>
      </vt:variant>
      <vt:variant>
        <vt:lpwstr>_Toc467142242</vt:lpwstr>
      </vt:variant>
      <vt:variant>
        <vt:i4>1441796</vt:i4>
      </vt:variant>
      <vt:variant>
        <vt:i4>26</vt:i4>
      </vt:variant>
      <vt:variant>
        <vt:i4>0</vt:i4>
      </vt:variant>
      <vt:variant>
        <vt:i4>5</vt:i4>
      </vt:variant>
      <vt:variant>
        <vt:lpwstr/>
      </vt:variant>
      <vt:variant>
        <vt:lpwstr>_Toc467142241</vt:lpwstr>
      </vt:variant>
      <vt:variant>
        <vt:i4>1441797</vt:i4>
      </vt:variant>
      <vt:variant>
        <vt:i4>20</vt:i4>
      </vt:variant>
      <vt:variant>
        <vt:i4>0</vt:i4>
      </vt:variant>
      <vt:variant>
        <vt:i4>5</vt:i4>
      </vt:variant>
      <vt:variant>
        <vt:lpwstr/>
      </vt:variant>
      <vt:variant>
        <vt:lpwstr>_Toc467142240</vt:lpwstr>
      </vt:variant>
      <vt:variant>
        <vt:i4>1114124</vt:i4>
      </vt:variant>
      <vt:variant>
        <vt:i4>14</vt:i4>
      </vt:variant>
      <vt:variant>
        <vt:i4>0</vt:i4>
      </vt:variant>
      <vt:variant>
        <vt:i4>5</vt:i4>
      </vt:variant>
      <vt:variant>
        <vt:lpwstr/>
      </vt:variant>
      <vt:variant>
        <vt:lpwstr>_Toc467142239</vt:lpwstr>
      </vt:variant>
      <vt:variant>
        <vt:i4>1114125</vt:i4>
      </vt:variant>
      <vt:variant>
        <vt:i4>8</vt:i4>
      </vt:variant>
      <vt:variant>
        <vt:i4>0</vt:i4>
      </vt:variant>
      <vt:variant>
        <vt:i4>5</vt:i4>
      </vt:variant>
      <vt:variant>
        <vt:lpwstr/>
      </vt:variant>
      <vt:variant>
        <vt:lpwstr>_Toc467142238</vt:lpwstr>
      </vt:variant>
      <vt:variant>
        <vt:i4>1114114</vt:i4>
      </vt:variant>
      <vt:variant>
        <vt:i4>2</vt:i4>
      </vt:variant>
      <vt:variant>
        <vt:i4>0</vt:i4>
      </vt:variant>
      <vt:variant>
        <vt:i4>5</vt:i4>
      </vt:variant>
      <vt:variant>
        <vt:lpwstr/>
      </vt:variant>
      <vt:variant>
        <vt:lpwstr>_Toc467142237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Iveta Skujina</dc:creator>
  <cp:lastModifiedBy>Martins Kaskins</cp:lastModifiedBy>
  <cp:revision>2</cp:revision>
  <cp:lastPrinted>2014-02-18T13:23:00Z</cp:lastPrinted>
  <dcterms:created xsi:type="dcterms:W3CDTF">2016-11-23T13:28:00Z</dcterms:created>
  <dcterms:modified xsi:type="dcterms:W3CDTF">2016-11-23T13:28:00Z</dcterms:modified>
</cp:coreProperties>
</file>